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5AEF6" w14:textId="2C8BB95E" w:rsidR="00855218" w:rsidRPr="00855218" w:rsidRDefault="00855218" w:rsidP="00855218">
      <w:pPr>
        <w:jc w:val="right"/>
        <w:rPr>
          <w:rFonts w:ascii="Arial" w:hAnsi="Arial" w:cs="Arial"/>
          <w:b/>
          <w:sz w:val="24"/>
          <w:szCs w:val="24"/>
        </w:rPr>
      </w:pPr>
      <w:r w:rsidRPr="00855218">
        <w:rPr>
          <w:rFonts w:ascii="Arial" w:hAnsi="Arial" w:cs="Arial"/>
          <w:b/>
          <w:sz w:val="24"/>
          <w:szCs w:val="24"/>
        </w:rPr>
        <w:t>Document no.7</w:t>
      </w:r>
    </w:p>
    <w:p w14:paraId="731E5D24" w14:textId="77777777" w:rsidR="008F4B00" w:rsidRPr="008F4B00" w:rsidRDefault="008F4B00" w:rsidP="008F4B00">
      <w:pPr>
        <w:rPr>
          <w:rFonts w:ascii="Arial" w:hAnsi="Arial" w:cs="Arial"/>
          <w:b/>
          <w:sz w:val="24"/>
        </w:rPr>
      </w:pPr>
      <w:r w:rsidRPr="008F4B00">
        <w:rPr>
          <w:rFonts w:ascii="Arial" w:hAnsi="Arial" w:cs="Arial"/>
          <w:b/>
          <w:sz w:val="24"/>
        </w:rPr>
        <w:t>Invitation to Offer for the supply of European Viper Antivenom</w:t>
      </w:r>
      <w:r w:rsidRPr="008F4B00">
        <w:rPr>
          <w:rFonts w:ascii="Arial" w:hAnsi="Arial" w:cs="Arial"/>
          <w:b/>
          <w:sz w:val="24"/>
        </w:rPr>
        <w:br/>
        <w:t>Offer reference number: CM/PHV/24/C152032</w:t>
      </w:r>
    </w:p>
    <w:p w14:paraId="6EE8182D" w14:textId="1CCC6BB6" w:rsidR="008F4B00" w:rsidRPr="008F4B00" w:rsidRDefault="008F4B00" w:rsidP="008F4B00">
      <w:pPr>
        <w:rPr>
          <w:rFonts w:ascii="Arial" w:hAnsi="Arial" w:cs="Arial"/>
          <w:b/>
          <w:sz w:val="24"/>
          <w:highlight w:val="green"/>
        </w:rPr>
      </w:pPr>
      <w:r w:rsidRPr="008F4B00">
        <w:rPr>
          <w:rFonts w:ascii="Arial" w:hAnsi="Arial" w:cs="Arial"/>
          <w:b/>
          <w:sz w:val="24"/>
        </w:rPr>
        <w:t xml:space="preserve">Period of Agreement: 1 May 2024 to 30 April 2026 (‘Initial Term’) </w:t>
      </w:r>
      <w:r w:rsidR="00A72CA0" w:rsidRPr="00A72CA0">
        <w:rPr>
          <w:rFonts w:ascii="Arial" w:hAnsi="Arial" w:cs="Arial"/>
          <w:b/>
          <w:sz w:val="24"/>
        </w:rPr>
        <w:t>with the option to extend on two occasions for up to an additional 12 months on each occasion.</w:t>
      </w:r>
      <w:r w:rsidR="00A72CA0" w:rsidRPr="008F4B00">
        <w:rPr>
          <w:rFonts w:ascii="Arial" w:hAnsi="Arial" w:cs="Arial"/>
          <w:b/>
          <w:sz w:val="24"/>
        </w:rPr>
        <w:t xml:space="preserve"> </w:t>
      </w:r>
      <w:r w:rsidRPr="008F4B00">
        <w:rPr>
          <w:rFonts w:ascii="Arial" w:hAnsi="Arial" w:cs="Arial"/>
          <w:b/>
          <w:sz w:val="24"/>
        </w:rPr>
        <w:t>(‘Extension Period’)</w:t>
      </w:r>
    </w:p>
    <w:p w14:paraId="39F92F70" w14:textId="77777777" w:rsidR="00CF5161" w:rsidRPr="008158AD" w:rsidRDefault="00CF5161"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sz w:val="24"/>
          <w:szCs w:val="24"/>
          <w:highlight w:val="green"/>
        </w:rPr>
      </w:pPr>
    </w:p>
    <w:p w14:paraId="279DB887" w14:textId="77777777" w:rsidR="00103B26" w:rsidRPr="00855218"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szCs w:val="24"/>
          <w:highlight w:val="green"/>
        </w:rPr>
      </w:pPr>
    </w:p>
    <w:p w14:paraId="68BCC88A"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2D664A7F"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4844C759"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11A079AD"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54689B3E" w14:textId="77777777" w:rsidR="00103B26"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4C18789B" w14:textId="77777777" w:rsidR="00103B26" w:rsidRPr="00CF5161" w:rsidRDefault="00103B26"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61D7BF67" w14:textId="77777777" w:rsidR="00CF5161" w:rsidRPr="00CF5161" w:rsidRDefault="00CF5161"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highlight w:val="green"/>
        </w:rPr>
      </w:pPr>
    </w:p>
    <w:p w14:paraId="2CD6BE3E" w14:textId="77777777" w:rsidR="00CF5161" w:rsidRPr="00CF5161" w:rsidRDefault="00CF5161" w:rsidP="00CF5161">
      <w:pPr>
        <w:tabs>
          <w:tab w:val="left" w:pos="-144"/>
          <w:tab w:val="left" w:pos="1008"/>
          <w:tab w:val="left" w:pos="2160"/>
          <w:tab w:val="left" w:pos="3312"/>
          <w:tab w:val="left" w:pos="4464"/>
          <w:tab w:val="left" w:pos="5130"/>
          <w:tab w:val="left" w:pos="6768"/>
          <w:tab w:val="left" w:pos="7920"/>
          <w:tab w:val="left" w:pos="9072"/>
          <w:tab w:val="left" w:pos="10224"/>
        </w:tabs>
        <w:suppressAutoHyphens/>
        <w:spacing w:after="160" w:line="240" w:lineRule="auto"/>
        <w:jc w:val="center"/>
        <w:rPr>
          <w:rFonts w:ascii="Arial" w:eastAsia="Calibri" w:hAnsi="Arial" w:cs="Arial"/>
          <w:b/>
          <w:i/>
          <w:iCs/>
          <w:sz w:val="24"/>
        </w:rPr>
      </w:pPr>
      <w:r w:rsidRPr="00CF5161">
        <w:rPr>
          <w:rFonts w:ascii="Arial" w:eastAsia="Calibri" w:hAnsi="Arial" w:cs="Arial"/>
          <w:b/>
          <w:i/>
          <w:iCs/>
          <w:sz w:val="24"/>
        </w:rPr>
        <w:t>[Insert the name of the Guarantor]</w:t>
      </w:r>
    </w:p>
    <w:p w14:paraId="454D129C" w14:textId="77777777" w:rsidR="00CF5161" w:rsidRPr="00CF5161" w:rsidRDefault="00CF5161" w:rsidP="00CF5161">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after="160" w:line="240" w:lineRule="auto"/>
        <w:jc w:val="center"/>
        <w:rPr>
          <w:rFonts w:ascii="Arial" w:eastAsia="Calibri" w:hAnsi="Arial" w:cs="Arial"/>
          <w:b/>
          <w:sz w:val="24"/>
        </w:rPr>
      </w:pPr>
      <w:r w:rsidRPr="00CF5161">
        <w:rPr>
          <w:rFonts w:ascii="Arial" w:eastAsia="Calibri" w:hAnsi="Arial" w:cs="Arial"/>
          <w:b/>
          <w:sz w:val="24"/>
        </w:rPr>
        <w:t>- and -</w:t>
      </w:r>
    </w:p>
    <w:p w14:paraId="38CFCC74" w14:textId="77777777" w:rsidR="00CF5161" w:rsidRPr="00CF5161" w:rsidRDefault="00CF5161" w:rsidP="00CF5161">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after="160" w:line="240" w:lineRule="auto"/>
        <w:jc w:val="center"/>
        <w:rPr>
          <w:rFonts w:ascii="Arial" w:eastAsia="Calibri" w:hAnsi="Arial" w:cs="Arial"/>
          <w:b/>
          <w:i/>
          <w:iCs/>
          <w:sz w:val="24"/>
        </w:rPr>
      </w:pPr>
      <w:r w:rsidRPr="00CF5161">
        <w:rPr>
          <w:rFonts w:ascii="Arial" w:eastAsia="Calibri" w:hAnsi="Arial" w:cs="Arial"/>
          <w:b/>
          <w:i/>
          <w:iCs/>
          <w:sz w:val="24"/>
        </w:rPr>
        <w:t>[Insert the name of the Beneficiary]</w:t>
      </w:r>
    </w:p>
    <w:p w14:paraId="16E3598E" w14:textId="77777777" w:rsidR="00CF5161" w:rsidRPr="00CF5161" w:rsidRDefault="00CF5161" w:rsidP="00CF5161">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after="160" w:line="240" w:lineRule="auto"/>
        <w:jc w:val="center"/>
        <w:rPr>
          <w:rFonts w:ascii="Arial" w:eastAsia="Calibri" w:hAnsi="Arial" w:cs="Arial"/>
          <w:b/>
          <w:sz w:val="24"/>
        </w:rPr>
      </w:pPr>
    </w:p>
    <w:p w14:paraId="2AEF6724" w14:textId="77777777" w:rsidR="00CF5161" w:rsidRPr="00CF5161" w:rsidRDefault="00CF5161" w:rsidP="00CF5161">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after="160" w:line="240" w:lineRule="auto"/>
        <w:jc w:val="center"/>
        <w:rPr>
          <w:rFonts w:ascii="Arial" w:eastAsia="Calibri" w:hAnsi="Arial" w:cs="Arial"/>
          <w:sz w:val="24"/>
        </w:rPr>
      </w:pPr>
      <w:r w:rsidRPr="00CF5161">
        <w:rPr>
          <w:rFonts w:ascii="Arial" w:eastAsia="Calibri" w:hAnsi="Arial" w:cs="Arial"/>
          <w:b/>
          <w:sz w:val="24"/>
        </w:rPr>
        <w:t>DEED OF GUARANTEE</w:t>
      </w:r>
    </w:p>
    <w:p w14:paraId="3D549FA7" w14:textId="77777777" w:rsidR="00CF5161" w:rsidRPr="00CF5161" w:rsidRDefault="00CF5161" w:rsidP="00CF5161">
      <w:pPr>
        <w:widowControl w:val="0"/>
        <w:tabs>
          <w:tab w:val="left" w:pos="-144"/>
          <w:tab w:val="left" w:pos="1008"/>
          <w:tab w:val="left" w:pos="2160"/>
          <w:tab w:val="left" w:pos="3312"/>
          <w:tab w:val="left" w:pos="4464"/>
          <w:tab w:val="left" w:pos="5616"/>
          <w:tab w:val="left" w:pos="6768"/>
          <w:tab w:val="left" w:pos="7920"/>
          <w:tab w:val="left" w:pos="9072"/>
          <w:tab w:val="left" w:pos="10224"/>
        </w:tabs>
        <w:suppressAutoHyphens/>
        <w:spacing w:after="0" w:line="240" w:lineRule="auto"/>
        <w:ind w:left="709"/>
        <w:rPr>
          <w:rFonts w:ascii="Arial" w:eastAsia="Calibri" w:hAnsi="Arial" w:cs="Arial"/>
        </w:rPr>
      </w:pPr>
    </w:p>
    <w:p w14:paraId="727D9FC2" w14:textId="77777777" w:rsidR="00CF5161" w:rsidRPr="00CF5161" w:rsidRDefault="00CF5161" w:rsidP="00CF5161">
      <w:pPr>
        <w:tabs>
          <w:tab w:val="left" w:pos="-144"/>
          <w:tab w:val="left" w:pos="1008"/>
          <w:tab w:val="left" w:pos="2160"/>
          <w:tab w:val="left" w:pos="3060"/>
          <w:tab w:val="left" w:pos="4464"/>
          <w:tab w:val="left" w:pos="5616"/>
          <w:tab w:val="left" w:pos="6768"/>
          <w:tab w:val="left" w:pos="7920"/>
          <w:tab w:val="left" w:pos="9072"/>
          <w:tab w:val="left" w:pos="10224"/>
        </w:tabs>
        <w:suppressAutoHyphens/>
        <w:spacing w:after="160" w:line="240" w:lineRule="auto"/>
        <w:jc w:val="both"/>
        <w:rPr>
          <w:rFonts w:ascii="Arial" w:eastAsia="Calibri" w:hAnsi="Arial" w:cs="Arial"/>
          <w:bCs/>
          <w:iCs/>
          <w:sz w:val="24"/>
        </w:rPr>
        <w:sectPr w:rsidR="00CF5161" w:rsidRPr="00CF5161" w:rsidSect="00855218">
          <w:headerReference w:type="even" r:id="rId11"/>
          <w:headerReference w:type="default" r:id="rId12"/>
          <w:footerReference w:type="even" r:id="rId13"/>
          <w:footerReference w:type="default" r:id="rId14"/>
          <w:headerReference w:type="first" r:id="rId15"/>
          <w:footerReference w:type="first" r:id="rId16"/>
          <w:pgSz w:w="11909" w:h="16834" w:code="9"/>
          <w:pgMar w:top="1440" w:right="1440" w:bottom="1800" w:left="1440" w:header="706" w:footer="706" w:gutter="0"/>
          <w:pgNumType w:start="1"/>
          <w:cols w:space="720"/>
          <w:docGrid w:linePitch="299"/>
        </w:sectPr>
      </w:pPr>
    </w:p>
    <w:p w14:paraId="5866CA5D" w14:textId="77777777" w:rsidR="00CF5161" w:rsidRPr="00CF5161" w:rsidRDefault="00CF5161" w:rsidP="00CF5161">
      <w:pPr>
        <w:spacing w:after="240" w:line="240" w:lineRule="auto"/>
        <w:ind w:left="709"/>
        <w:jc w:val="center"/>
        <w:rPr>
          <w:rFonts w:ascii="Arial" w:eastAsia="Calibri" w:hAnsi="Arial" w:cs="Arial"/>
          <w:b/>
        </w:rPr>
      </w:pPr>
      <w:r w:rsidRPr="00CF5161">
        <w:rPr>
          <w:rFonts w:ascii="Arial" w:eastAsia="Calibri" w:hAnsi="Arial" w:cs="Arial"/>
          <w:b/>
        </w:rPr>
        <w:lastRenderedPageBreak/>
        <w:t>DEED OF GUARANTEE</w:t>
      </w:r>
    </w:p>
    <w:p w14:paraId="7A6E3968" w14:textId="77777777" w:rsidR="00CF5161" w:rsidRPr="00CF5161" w:rsidRDefault="00CF5161" w:rsidP="00CF5161">
      <w:pPr>
        <w:spacing w:after="240" w:line="240" w:lineRule="auto"/>
        <w:ind w:left="709"/>
        <w:jc w:val="both"/>
        <w:rPr>
          <w:rFonts w:ascii="Arial" w:eastAsia="Calibri" w:hAnsi="Arial" w:cs="Arial"/>
        </w:rPr>
      </w:pPr>
    </w:p>
    <w:p w14:paraId="719D5300" w14:textId="77777777" w:rsidR="00CF5161" w:rsidRPr="00CF5161" w:rsidRDefault="00CF5161" w:rsidP="00CF5161">
      <w:pPr>
        <w:tabs>
          <w:tab w:val="left" w:pos="-144"/>
          <w:tab w:val="left" w:pos="1008"/>
          <w:tab w:val="left" w:pos="2160"/>
          <w:tab w:val="left" w:pos="3060"/>
          <w:tab w:val="left" w:pos="4464"/>
          <w:tab w:val="left" w:pos="5616"/>
          <w:tab w:val="left" w:pos="6768"/>
          <w:tab w:val="left" w:pos="7920"/>
          <w:tab w:val="left" w:pos="9072"/>
          <w:tab w:val="left" w:pos="10224"/>
        </w:tabs>
        <w:suppressAutoHyphens/>
        <w:spacing w:after="160" w:line="240" w:lineRule="auto"/>
        <w:jc w:val="both"/>
        <w:rPr>
          <w:rFonts w:ascii="Arial" w:eastAsia="Calibri" w:hAnsi="Arial" w:cs="Arial"/>
          <w:sz w:val="24"/>
        </w:rPr>
      </w:pPr>
      <w:r w:rsidRPr="00CF5161">
        <w:rPr>
          <w:rFonts w:ascii="Arial" w:eastAsia="Calibri" w:hAnsi="Arial" w:cs="Arial"/>
          <w:b/>
          <w:bCs/>
          <w:sz w:val="24"/>
        </w:rPr>
        <w:t>THIS DEED OF GUARANTEE</w:t>
      </w:r>
      <w:r w:rsidRPr="00CF5161">
        <w:rPr>
          <w:rFonts w:ascii="Arial" w:eastAsia="Calibri" w:hAnsi="Arial" w:cs="Arial"/>
          <w:sz w:val="24"/>
        </w:rPr>
        <w:t xml:space="preserve"> is made </w:t>
      </w:r>
      <w:r w:rsidRPr="00A272B1">
        <w:rPr>
          <w:rFonts w:ascii="Arial" w:eastAsia="Calibri" w:hAnsi="Arial" w:cs="Arial"/>
          <w:sz w:val="24"/>
          <w:highlight w:val="yellow"/>
        </w:rPr>
        <w:t>the               day of                                   20</w:t>
      </w:r>
      <w:r w:rsidRPr="008D09C9">
        <w:rPr>
          <w:rFonts w:ascii="Arial" w:eastAsia="Calibri" w:hAnsi="Arial" w:cs="Arial"/>
          <w:sz w:val="24"/>
          <w:highlight w:val="yellow"/>
        </w:rPr>
        <w:t xml:space="preserve">[ </w:t>
      </w:r>
      <w:r w:rsidRPr="00435F7B">
        <w:rPr>
          <w:rFonts w:ascii="Arial" w:eastAsia="Calibri" w:hAnsi="Arial" w:cs="Arial"/>
          <w:sz w:val="24"/>
          <w:highlight w:val="yellow"/>
        </w:rPr>
        <w:t>]</w:t>
      </w:r>
    </w:p>
    <w:p w14:paraId="3B860988"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jc w:val="both"/>
        <w:rPr>
          <w:rFonts w:ascii="Arial" w:eastAsia="Calibri" w:hAnsi="Arial" w:cs="Arial"/>
          <w:sz w:val="24"/>
        </w:rPr>
      </w:pPr>
      <w:r w:rsidRPr="00CF5161">
        <w:rPr>
          <w:rFonts w:ascii="Arial" w:eastAsia="Calibri" w:hAnsi="Arial" w:cs="Arial"/>
          <w:b/>
          <w:bCs/>
          <w:sz w:val="24"/>
        </w:rPr>
        <w:t>BETWEEN</w:t>
      </w:r>
      <w:r w:rsidRPr="00CF5161">
        <w:rPr>
          <w:rFonts w:ascii="Arial" w:eastAsia="Calibri" w:hAnsi="Arial" w:cs="Arial"/>
          <w:sz w:val="24"/>
        </w:rPr>
        <w:t>:</w:t>
      </w:r>
    </w:p>
    <w:p w14:paraId="20287ADA" w14:textId="42042A9E" w:rsidR="00CF5161" w:rsidRPr="00A272B1" w:rsidRDefault="00CF5161" w:rsidP="00CF5161">
      <w:pPr>
        <w:spacing w:before="120" w:after="0" w:line="240" w:lineRule="auto"/>
        <w:ind w:left="450" w:hanging="450"/>
        <w:jc w:val="both"/>
        <w:rPr>
          <w:rFonts w:ascii="Arial" w:eastAsia="Times New Roman" w:hAnsi="Arial" w:cs="Arial"/>
          <w:sz w:val="24"/>
          <w:szCs w:val="24"/>
          <w:highlight w:val="yellow"/>
        </w:rPr>
      </w:pPr>
      <w:r w:rsidRPr="00A272B1">
        <w:rPr>
          <w:rFonts w:ascii="Arial" w:eastAsia="Times New Roman" w:hAnsi="Arial" w:cs="Arial"/>
          <w:sz w:val="24"/>
          <w:szCs w:val="24"/>
          <w:highlight w:val="yellow"/>
        </w:rPr>
        <w:t>(1)</w:t>
      </w:r>
      <w:r w:rsidRPr="00A272B1">
        <w:rPr>
          <w:rFonts w:ascii="Arial" w:eastAsia="Times New Roman" w:hAnsi="Arial" w:cs="Arial"/>
          <w:sz w:val="24"/>
          <w:szCs w:val="24"/>
          <w:highlight w:val="yellow"/>
        </w:rPr>
        <w:tab/>
        <w:t>[</w:t>
      </w:r>
      <w:r w:rsidRPr="00435F7B">
        <w:rPr>
          <w:rFonts w:ascii="Arial" w:eastAsia="Times New Roman" w:hAnsi="Arial" w:cs="Arial"/>
          <w:b/>
          <w:i/>
          <w:iCs/>
          <w:sz w:val="24"/>
          <w:szCs w:val="24"/>
          <w:highlight w:val="yellow"/>
        </w:rPr>
        <w:t>Insert the name of the Guarantor</w:t>
      </w:r>
      <w:r w:rsidRPr="00A272B1">
        <w:rPr>
          <w:rFonts w:ascii="Arial" w:eastAsia="Times New Roman" w:hAnsi="Arial" w:cs="Arial"/>
          <w:sz w:val="24"/>
          <w:szCs w:val="24"/>
          <w:highlight w:val="yellow"/>
        </w:rPr>
        <w:t xml:space="preserve">] [a company incorporated in England and Wales with number [       </w:t>
      </w:r>
      <w:proofErr w:type="gramStart"/>
      <w:r w:rsidRPr="00A272B1">
        <w:rPr>
          <w:rFonts w:ascii="Arial" w:eastAsia="Times New Roman" w:hAnsi="Arial" w:cs="Arial"/>
          <w:sz w:val="24"/>
          <w:szCs w:val="24"/>
          <w:highlight w:val="yellow"/>
        </w:rPr>
        <w:t xml:space="preserve">  ]</w:t>
      </w:r>
      <w:proofErr w:type="gramEnd"/>
      <w:r w:rsidRPr="00A272B1">
        <w:rPr>
          <w:rFonts w:ascii="Arial" w:eastAsia="Times New Roman" w:hAnsi="Arial" w:cs="Arial"/>
          <w:sz w:val="24"/>
          <w:szCs w:val="24"/>
          <w:highlight w:val="yellow"/>
        </w:rPr>
        <w:t xml:space="preserve"> whose registered office is at </w:t>
      </w:r>
      <w:r w:rsidRPr="00A272B1">
        <w:rPr>
          <w:rFonts w:ascii="Arial" w:eastAsia="Times New Roman" w:hAnsi="Arial" w:cs="Arial"/>
          <w:i/>
          <w:iCs/>
          <w:sz w:val="24"/>
          <w:szCs w:val="24"/>
          <w:highlight w:val="yellow"/>
        </w:rPr>
        <w:t>[insert details of the Guarantor's registered office here]</w:t>
      </w:r>
      <w:r w:rsidR="008D09C9">
        <w:rPr>
          <w:rFonts w:ascii="Arial" w:eastAsia="Times New Roman" w:hAnsi="Arial" w:cs="Arial"/>
          <w:sz w:val="24"/>
          <w:szCs w:val="24"/>
          <w:highlight w:val="yellow"/>
        </w:rPr>
        <w:t xml:space="preserve"> </w:t>
      </w:r>
      <w:r w:rsidR="008D09C9" w:rsidRPr="00435F7B">
        <w:rPr>
          <w:rFonts w:ascii="Arial" w:eastAsia="Times New Roman" w:hAnsi="Arial" w:cs="Arial"/>
          <w:b/>
          <w:sz w:val="24"/>
          <w:szCs w:val="24"/>
          <w:highlight w:val="yellow"/>
        </w:rPr>
        <w:t>OR</w:t>
      </w:r>
      <w:r w:rsidRPr="00A272B1">
        <w:rPr>
          <w:rFonts w:ascii="Arial" w:eastAsia="Times New Roman" w:hAnsi="Arial" w:cs="Arial"/>
          <w:sz w:val="24"/>
          <w:szCs w:val="24"/>
          <w:highlight w:val="yellow"/>
        </w:rPr>
        <w:t xml:space="preserve"> a company incorporated under the laws of </w:t>
      </w:r>
      <w:r w:rsidRPr="00A272B1">
        <w:rPr>
          <w:rFonts w:ascii="Arial" w:eastAsia="Times New Roman" w:hAnsi="Arial" w:cs="Arial"/>
          <w:i/>
          <w:iCs/>
          <w:sz w:val="24"/>
          <w:szCs w:val="24"/>
          <w:highlight w:val="yellow"/>
        </w:rPr>
        <w:t>[insert country]</w:t>
      </w:r>
      <w:r w:rsidRPr="00A272B1">
        <w:rPr>
          <w:rFonts w:ascii="Arial" w:eastAsia="Times New Roman" w:hAnsi="Arial" w:cs="Arial"/>
          <w:sz w:val="24"/>
          <w:szCs w:val="24"/>
          <w:highlight w:val="yellow"/>
        </w:rPr>
        <w:t xml:space="preserve">, registered in </w:t>
      </w:r>
      <w:r w:rsidRPr="00A272B1">
        <w:rPr>
          <w:rFonts w:ascii="Arial" w:eastAsia="Times New Roman" w:hAnsi="Arial" w:cs="Arial"/>
          <w:i/>
          <w:iCs/>
          <w:sz w:val="24"/>
          <w:szCs w:val="24"/>
          <w:highlight w:val="yellow"/>
        </w:rPr>
        <w:t>[insert country]</w:t>
      </w:r>
      <w:r w:rsidRPr="00A272B1">
        <w:rPr>
          <w:rFonts w:ascii="Arial" w:eastAsia="Times New Roman" w:hAnsi="Arial" w:cs="Arial"/>
          <w:sz w:val="24"/>
          <w:szCs w:val="24"/>
          <w:highlight w:val="yellow"/>
        </w:rPr>
        <w:t xml:space="preserve"> with number </w:t>
      </w:r>
      <w:r w:rsidRPr="00A272B1">
        <w:rPr>
          <w:rFonts w:ascii="Arial" w:eastAsia="Times New Roman" w:hAnsi="Arial" w:cs="Arial"/>
          <w:i/>
          <w:iCs/>
          <w:sz w:val="24"/>
          <w:szCs w:val="24"/>
          <w:highlight w:val="yellow"/>
        </w:rPr>
        <w:t>[insert number]</w:t>
      </w:r>
      <w:r w:rsidRPr="00A272B1">
        <w:rPr>
          <w:rFonts w:ascii="Arial" w:eastAsia="Times New Roman" w:hAnsi="Arial" w:cs="Arial"/>
          <w:sz w:val="24"/>
          <w:szCs w:val="24"/>
          <w:highlight w:val="yellow"/>
        </w:rPr>
        <w:t xml:space="preserve"> at </w:t>
      </w:r>
      <w:r w:rsidRPr="00A272B1">
        <w:rPr>
          <w:rFonts w:ascii="Arial" w:eastAsia="Times New Roman" w:hAnsi="Arial" w:cs="Arial"/>
          <w:i/>
          <w:iCs/>
          <w:sz w:val="24"/>
          <w:szCs w:val="24"/>
          <w:highlight w:val="yellow"/>
        </w:rPr>
        <w:t>[insert place of registration]</w:t>
      </w:r>
      <w:r w:rsidRPr="00A272B1">
        <w:rPr>
          <w:rFonts w:ascii="Arial" w:eastAsia="Times New Roman" w:hAnsi="Arial" w:cs="Arial"/>
          <w:sz w:val="24"/>
          <w:szCs w:val="24"/>
          <w:highlight w:val="yellow"/>
        </w:rPr>
        <w:t xml:space="preserve">, whose principal office is at </w:t>
      </w:r>
      <w:r w:rsidRPr="00A272B1">
        <w:rPr>
          <w:rFonts w:ascii="Arial" w:eastAsia="Times New Roman" w:hAnsi="Arial" w:cs="Arial"/>
          <w:i/>
          <w:iCs/>
          <w:sz w:val="24"/>
          <w:szCs w:val="24"/>
          <w:highlight w:val="yellow"/>
        </w:rPr>
        <w:t xml:space="preserve">[insert office details] </w:t>
      </w:r>
      <w:r w:rsidRPr="00A272B1">
        <w:rPr>
          <w:rFonts w:ascii="Arial" w:eastAsia="Times New Roman" w:hAnsi="Arial" w:cs="Arial"/>
          <w:sz w:val="24"/>
          <w:szCs w:val="24"/>
          <w:highlight w:val="yellow"/>
        </w:rPr>
        <w:t>(</w:t>
      </w:r>
      <w:r w:rsidRPr="00A272B1">
        <w:rPr>
          <w:rFonts w:ascii="Arial" w:eastAsia="Times New Roman" w:hAnsi="Arial" w:cs="Arial"/>
          <w:b/>
          <w:bCs/>
          <w:sz w:val="24"/>
          <w:szCs w:val="24"/>
          <w:highlight w:val="yellow"/>
        </w:rPr>
        <w:t>“Guarantor”</w:t>
      </w:r>
      <w:r w:rsidRPr="00A272B1">
        <w:rPr>
          <w:rFonts w:ascii="Arial" w:eastAsia="Times New Roman" w:hAnsi="Arial" w:cs="Arial"/>
          <w:sz w:val="24"/>
          <w:szCs w:val="24"/>
          <w:highlight w:val="yellow"/>
        </w:rPr>
        <w:t>); in favour of</w:t>
      </w:r>
    </w:p>
    <w:p w14:paraId="4BFDCBDF"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ind w:left="450" w:hanging="450"/>
        <w:jc w:val="both"/>
        <w:rPr>
          <w:rFonts w:ascii="Arial" w:eastAsia="Calibri" w:hAnsi="Arial" w:cs="Arial"/>
          <w:sz w:val="24"/>
        </w:rPr>
      </w:pPr>
      <w:r w:rsidRPr="00A272B1">
        <w:rPr>
          <w:rFonts w:ascii="Arial" w:eastAsia="Calibri" w:hAnsi="Arial" w:cs="Arial"/>
          <w:sz w:val="24"/>
          <w:highlight w:val="yellow"/>
        </w:rPr>
        <w:t>(2)</w:t>
      </w:r>
      <w:r w:rsidRPr="00A272B1">
        <w:rPr>
          <w:rFonts w:ascii="Arial" w:eastAsia="Calibri" w:hAnsi="Arial" w:cs="Arial"/>
          <w:sz w:val="24"/>
          <w:highlight w:val="yellow"/>
        </w:rPr>
        <w:tab/>
        <w:t>[</w:t>
      </w:r>
      <w:r w:rsidRPr="00435F7B">
        <w:rPr>
          <w:rFonts w:ascii="Arial" w:eastAsia="Calibri" w:hAnsi="Arial" w:cs="Arial"/>
          <w:b/>
          <w:i/>
          <w:iCs/>
          <w:sz w:val="24"/>
          <w:highlight w:val="yellow"/>
        </w:rPr>
        <w:t>Insert the name of the public sector Party to the Guaranteed Agreement</w:t>
      </w:r>
      <w:r w:rsidRPr="00A272B1">
        <w:rPr>
          <w:rFonts w:ascii="Arial" w:eastAsia="Calibri" w:hAnsi="Arial" w:cs="Arial"/>
          <w:sz w:val="24"/>
          <w:highlight w:val="yellow"/>
        </w:rPr>
        <w:t>] whose principal office is at [                              ] (</w:t>
      </w:r>
      <w:r w:rsidRPr="00A272B1">
        <w:rPr>
          <w:rFonts w:ascii="Arial" w:eastAsia="Calibri" w:hAnsi="Arial" w:cs="Arial"/>
          <w:b/>
          <w:bCs/>
          <w:sz w:val="24"/>
          <w:highlight w:val="yellow"/>
        </w:rPr>
        <w:t>“Beneficiary”</w:t>
      </w:r>
      <w:r w:rsidRPr="00A272B1">
        <w:rPr>
          <w:rFonts w:ascii="Arial" w:eastAsia="Calibri" w:hAnsi="Arial" w:cs="Arial"/>
          <w:sz w:val="24"/>
          <w:highlight w:val="yellow"/>
        </w:rPr>
        <w:t>)</w:t>
      </w:r>
    </w:p>
    <w:p w14:paraId="6282F936"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ind w:left="450" w:hanging="450"/>
        <w:jc w:val="both"/>
        <w:rPr>
          <w:rFonts w:ascii="Arial" w:eastAsia="Calibri" w:hAnsi="Arial" w:cs="Arial"/>
          <w:sz w:val="24"/>
        </w:rPr>
      </w:pPr>
      <w:r w:rsidRPr="00CF5161">
        <w:rPr>
          <w:rFonts w:ascii="Arial" w:eastAsia="Calibri" w:hAnsi="Arial" w:cs="Arial"/>
          <w:b/>
          <w:bCs/>
          <w:sz w:val="24"/>
        </w:rPr>
        <w:t>WHEREAS</w:t>
      </w:r>
      <w:r w:rsidRPr="00CF5161">
        <w:rPr>
          <w:rFonts w:ascii="Arial" w:eastAsia="Calibri" w:hAnsi="Arial" w:cs="Arial"/>
          <w:sz w:val="24"/>
        </w:rPr>
        <w:t>:</w:t>
      </w:r>
    </w:p>
    <w:p w14:paraId="559F663B" w14:textId="77777777" w:rsidR="00CF5161" w:rsidRPr="00CF5161" w:rsidRDefault="00CF5161" w:rsidP="00CF5161">
      <w:pPr>
        <w:tabs>
          <w:tab w:val="left" w:pos="1008"/>
          <w:tab w:val="left" w:pos="2160"/>
          <w:tab w:val="left" w:pos="3312"/>
          <w:tab w:val="left" w:pos="4464"/>
          <w:tab w:val="left" w:pos="5616"/>
          <w:tab w:val="left" w:pos="6768"/>
          <w:tab w:val="left" w:pos="7920"/>
          <w:tab w:val="left" w:pos="9072"/>
          <w:tab w:val="left" w:pos="10224"/>
        </w:tabs>
        <w:suppressAutoHyphens/>
        <w:spacing w:after="160" w:line="240" w:lineRule="auto"/>
        <w:ind w:left="1008" w:hanging="1008"/>
        <w:jc w:val="both"/>
        <w:rPr>
          <w:rFonts w:ascii="Arial" w:eastAsia="Calibri" w:hAnsi="Arial" w:cs="Arial"/>
          <w:sz w:val="24"/>
        </w:rPr>
      </w:pPr>
      <w:r w:rsidRPr="00A272B1">
        <w:rPr>
          <w:rFonts w:ascii="Arial" w:eastAsia="Calibri" w:hAnsi="Arial" w:cs="Arial"/>
          <w:sz w:val="24"/>
          <w:highlight w:val="yellow"/>
        </w:rPr>
        <w:t xml:space="preserve">[(A) </w:t>
      </w:r>
      <w:r w:rsidRPr="00A272B1">
        <w:rPr>
          <w:rFonts w:ascii="Arial" w:eastAsia="Calibri" w:hAnsi="Arial" w:cs="Arial"/>
          <w:sz w:val="24"/>
          <w:highlight w:val="yellow"/>
        </w:rPr>
        <w:tab/>
        <w:t>It is a condition of the Beneficiary entering into the Guaranteed Agreement that the Guarantor executes and delivers this Deed of Guarantee to the Beneficiary.]</w:t>
      </w:r>
    </w:p>
    <w:p w14:paraId="5F21C890"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ind w:left="1008" w:hanging="1008"/>
        <w:jc w:val="both"/>
        <w:rPr>
          <w:rFonts w:ascii="Arial" w:eastAsia="Calibri" w:hAnsi="Arial" w:cs="Arial"/>
          <w:sz w:val="24"/>
        </w:rPr>
      </w:pPr>
      <w:r w:rsidRPr="00CF5161">
        <w:rPr>
          <w:rFonts w:ascii="Arial" w:eastAsia="Calibri" w:hAnsi="Arial" w:cs="Arial"/>
          <w:sz w:val="24"/>
        </w:rPr>
        <w:t>(B)</w:t>
      </w:r>
      <w:r w:rsidRPr="00CF5161">
        <w:rPr>
          <w:rFonts w:ascii="Arial" w:eastAsia="Calibri" w:hAnsi="Arial" w:cs="Arial"/>
          <w:sz w:val="24"/>
        </w:rPr>
        <w:tab/>
      </w:r>
      <w:r w:rsidRPr="00CF5161">
        <w:rPr>
          <w:rFonts w:ascii="Arial" w:eastAsia="Calibri" w:hAnsi="Arial" w:cs="Arial"/>
          <w:sz w:val="24"/>
        </w:rPr>
        <w:tab/>
        <w:t>The Guarantor has agreed, in consideration of the Beneficiary entering into the Guaranteed Agreement with the Supplier, to guarantee all of the Supplier's obligations under the Guaranteed Agreement.</w:t>
      </w:r>
    </w:p>
    <w:p w14:paraId="2E182211"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ind w:left="1008" w:hanging="1008"/>
        <w:jc w:val="both"/>
        <w:rPr>
          <w:rFonts w:ascii="Arial" w:eastAsia="Calibri" w:hAnsi="Arial" w:cs="Arial"/>
          <w:sz w:val="24"/>
        </w:rPr>
      </w:pPr>
      <w:r w:rsidRPr="00CF5161">
        <w:rPr>
          <w:rFonts w:ascii="Arial" w:eastAsia="Calibri" w:hAnsi="Arial" w:cs="Arial"/>
          <w:sz w:val="24"/>
        </w:rPr>
        <w:t>(C)</w:t>
      </w:r>
      <w:r w:rsidRPr="00CF5161">
        <w:rPr>
          <w:rFonts w:ascii="Arial" w:eastAsia="Calibri" w:hAnsi="Arial" w:cs="Arial"/>
          <w:sz w:val="24"/>
        </w:rPr>
        <w:tab/>
      </w:r>
      <w:r w:rsidRPr="00CF5161">
        <w:rPr>
          <w:rFonts w:ascii="Arial" w:eastAsia="Calibri" w:hAnsi="Arial" w:cs="Arial"/>
          <w:sz w:val="24"/>
        </w:rPr>
        <w:tab/>
        <w:t>It is the intention of the Parties that this document be executed and take effect as a deed.</w:t>
      </w:r>
    </w:p>
    <w:p w14:paraId="6EDFB346" w14:textId="77777777" w:rsidR="00CF5161" w:rsidRPr="00CF5161" w:rsidRDefault="00CF5161" w:rsidP="00CF5161">
      <w:pPr>
        <w:tabs>
          <w:tab w:val="left" w:pos="450"/>
          <w:tab w:val="left" w:pos="1008"/>
          <w:tab w:val="left" w:pos="2160"/>
          <w:tab w:val="left" w:pos="3312"/>
          <w:tab w:val="left" w:pos="4464"/>
          <w:tab w:val="left" w:pos="5616"/>
          <w:tab w:val="left" w:pos="6768"/>
          <w:tab w:val="left" w:pos="7920"/>
          <w:tab w:val="left" w:pos="9072"/>
          <w:tab w:val="left" w:pos="10224"/>
        </w:tabs>
        <w:suppressAutoHyphens/>
        <w:spacing w:after="160" w:line="240" w:lineRule="auto"/>
        <w:jc w:val="both"/>
        <w:rPr>
          <w:rFonts w:ascii="Arial" w:eastAsia="Calibri" w:hAnsi="Arial" w:cs="Arial"/>
          <w:sz w:val="24"/>
        </w:rPr>
      </w:pPr>
      <w:r w:rsidRPr="00CF5161">
        <w:rPr>
          <w:rFonts w:ascii="Arial" w:eastAsia="Calibri" w:hAnsi="Arial" w:cs="Arial"/>
          <w:sz w:val="24"/>
        </w:rPr>
        <w:t>Now in consideration of the Beneficiary entering into the Guaranteed Agreement, the Guarantor hereby agrees with the Beneficiary as follows:</w:t>
      </w:r>
    </w:p>
    <w:p w14:paraId="16ED811D" w14:textId="77777777" w:rsidR="00CF5161" w:rsidRPr="00CF5161" w:rsidRDefault="00CF5161" w:rsidP="00CF5161">
      <w:pPr>
        <w:numPr>
          <w:ilvl w:val="0"/>
          <w:numId w:val="1"/>
        </w:numPr>
        <w:spacing w:after="240" w:line="240" w:lineRule="auto"/>
        <w:jc w:val="both"/>
        <w:rPr>
          <w:rFonts w:ascii="Arial" w:eastAsia="Calibri" w:hAnsi="Arial" w:cs="Times New Roman"/>
          <w:i/>
          <w:sz w:val="24"/>
        </w:rPr>
      </w:pPr>
      <w:r w:rsidRPr="00CF5161">
        <w:rPr>
          <w:rFonts w:ascii="Arial" w:eastAsia="Calibri" w:hAnsi="Arial" w:cs="Times New Roman"/>
          <w:b/>
          <w:sz w:val="24"/>
        </w:rPr>
        <w:t>Definitions and Interpretation</w:t>
      </w:r>
    </w:p>
    <w:p w14:paraId="307EF29A" w14:textId="77777777" w:rsidR="00CF5161" w:rsidRPr="00CF5161" w:rsidRDefault="00CF5161" w:rsidP="00CF5161">
      <w:pPr>
        <w:numPr>
          <w:ilvl w:val="12"/>
          <w:numId w:val="0"/>
        </w:numPr>
        <w:spacing w:after="160" w:line="240" w:lineRule="auto"/>
        <w:jc w:val="both"/>
        <w:rPr>
          <w:rFonts w:ascii="Arial" w:eastAsia="Calibri" w:hAnsi="Arial" w:cs="Arial"/>
          <w:sz w:val="24"/>
        </w:rPr>
      </w:pPr>
      <w:r w:rsidRPr="00CF5161">
        <w:rPr>
          <w:rFonts w:ascii="Arial" w:eastAsia="Calibri" w:hAnsi="Arial" w:cs="Arial"/>
          <w:sz w:val="24"/>
        </w:rPr>
        <w:t xml:space="preserve">In this Deed of Guarantee: </w:t>
      </w:r>
    </w:p>
    <w:p w14:paraId="112DD936" w14:textId="6F5FB8CB"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unless defined elsewhere in this Deed of Guarantee or the context requires otherwise, defined terms shall have the same meaning as they have for the purposes of the Guaranteed </w:t>
      </w:r>
      <w:proofErr w:type="gramStart"/>
      <w:r w:rsidRPr="00CF5161">
        <w:rPr>
          <w:rFonts w:ascii="Arial" w:eastAsia="Calibri" w:hAnsi="Arial" w:cs="Times New Roman"/>
          <w:sz w:val="24"/>
        </w:rPr>
        <w:t>Agreement;</w:t>
      </w:r>
      <w:proofErr w:type="gramEnd"/>
    </w:p>
    <w:p w14:paraId="26F2A93C" w14:textId="77777777" w:rsidR="00CF5161" w:rsidRPr="00A272B1" w:rsidRDefault="00CF5161" w:rsidP="00CF5161">
      <w:pPr>
        <w:numPr>
          <w:ilvl w:val="1"/>
          <w:numId w:val="1"/>
        </w:numPr>
        <w:spacing w:after="240" w:line="240" w:lineRule="auto"/>
        <w:jc w:val="both"/>
        <w:rPr>
          <w:rFonts w:ascii="Arial" w:eastAsia="Calibri" w:hAnsi="Arial" w:cs="Times New Roman"/>
          <w:sz w:val="24"/>
        </w:rPr>
      </w:pPr>
      <w:r w:rsidRPr="00A272B1">
        <w:rPr>
          <w:rFonts w:ascii="Arial" w:eastAsia="Calibri" w:hAnsi="Arial" w:cs="Times New Roman"/>
          <w:sz w:val="24"/>
        </w:rPr>
        <w:t>the words and phrases below shall have the following meanings:</w:t>
      </w:r>
    </w:p>
    <w:p w14:paraId="46533A9D" w14:textId="77777777" w:rsidR="00CF5161" w:rsidRPr="00A272B1" w:rsidRDefault="00CF5161" w:rsidP="00CF5161">
      <w:pPr>
        <w:numPr>
          <w:ilvl w:val="2"/>
          <w:numId w:val="1"/>
        </w:numPr>
        <w:spacing w:after="240" w:line="240" w:lineRule="auto"/>
        <w:jc w:val="both"/>
        <w:rPr>
          <w:rFonts w:ascii="Arial" w:eastAsia="Calibri" w:hAnsi="Arial" w:cs="Arial"/>
          <w:sz w:val="24"/>
          <w:highlight w:val="yellow"/>
        </w:rPr>
      </w:pPr>
      <w:r w:rsidRPr="00A272B1">
        <w:rPr>
          <w:rFonts w:ascii="Arial" w:eastAsia="Calibri" w:hAnsi="Arial" w:cs="Arial"/>
          <w:sz w:val="24"/>
          <w:highlight w:val="yellow"/>
        </w:rPr>
        <w:t xml:space="preserve"> “</w:t>
      </w:r>
      <w:r w:rsidRPr="00A272B1">
        <w:rPr>
          <w:rFonts w:ascii="Arial" w:eastAsia="Calibri" w:hAnsi="Arial" w:cs="Arial"/>
          <w:b/>
          <w:sz w:val="24"/>
          <w:highlight w:val="yellow"/>
        </w:rPr>
        <w:t>Guaranteed Agreement</w:t>
      </w:r>
      <w:r w:rsidRPr="00A272B1">
        <w:rPr>
          <w:rFonts w:ascii="Arial" w:eastAsia="Calibri" w:hAnsi="Arial" w:cs="Arial"/>
          <w:sz w:val="24"/>
          <w:highlight w:val="yellow"/>
        </w:rPr>
        <w:t>” means the [</w:t>
      </w:r>
      <w:r w:rsidRPr="00A272B1">
        <w:rPr>
          <w:rFonts w:ascii="Arial" w:eastAsia="Calibri" w:hAnsi="Arial" w:cs="Arial"/>
          <w:b/>
          <w:i/>
          <w:sz w:val="24"/>
          <w:highlight w:val="yellow"/>
        </w:rPr>
        <w:t>insert details of main contract</w:t>
      </w:r>
      <w:r w:rsidRPr="00A272B1">
        <w:rPr>
          <w:rFonts w:ascii="Arial" w:eastAsia="Calibri" w:hAnsi="Arial" w:cs="Arial"/>
          <w:sz w:val="24"/>
          <w:highlight w:val="yellow"/>
        </w:rPr>
        <w:t>] made between the Beneficiary and the Supplier on [</w:t>
      </w:r>
      <w:r w:rsidRPr="00A272B1">
        <w:rPr>
          <w:rFonts w:ascii="Arial" w:eastAsia="Calibri" w:hAnsi="Arial" w:cs="Arial"/>
          <w:b/>
          <w:i/>
          <w:sz w:val="24"/>
          <w:highlight w:val="yellow"/>
        </w:rPr>
        <w:t>insert date</w:t>
      </w:r>
      <w:proofErr w:type="gramStart"/>
      <w:r w:rsidRPr="00A272B1">
        <w:rPr>
          <w:rFonts w:ascii="Arial" w:eastAsia="Calibri" w:hAnsi="Arial" w:cs="Arial"/>
          <w:sz w:val="24"/>
          <w:highlight w:val="yellow"/>
        </w:rPr>
        <w:t>];</w:t>
      </w:r>
      <w:proofErr w:type="gramEnd"/>
    </w:p>
    <w:p w14:paraId="01FC6E62" w14:textId="21654220" w:rsidR="00CF5161" w:rsidRPr="00CF5161" w:rsidRDefault="00CF5161" w:rsidP="00CF5161">
      <w:pPr>
        <w:numPr>
          <w:ilvl w:val="2"/>
          <w:numId w:val="1"/>
        </w:numPr>
        <w:spacing w:after="240" w:line="240" w:lineRule="auto"/>
        <w:jc w:val="both"/>
        <w:rPr>
          <w:rFonts w:ascii="Arial" w:eastAsia="Calibri" w:hAnsi="Arial" w:cs="Arial"/>
          <w:sz w:val="24"/>
        </w:rPr>
      </w:pPr>
      <w:r w:rsidRPr="00CF5161">
        <w:rPr>
          <w:rFonts w:ascii="Arial" w:eastAsia="Calibri" w:hAnsi="Arial" w:cs="Arial"/>
          <w:sz w:val="24"/>
        </w:rPr>
        <w:t>“</w:t>
      </w:r>
      <w:r w:rsidRPr="00CF5161">
        <w:rPr>
          <w:rFonts w:ascii="Arial" w:eastAsia="Calibri" w:hAnsi="Arial" w:cs="Arial"/>
          <w:b/>
          <w:sz w:val="24"/>
        </w:rPr>
        <w:t>Guaranteed Obligations</w:t>
      </w:r>
      <w:r w:rsidRPr="00CF5161">
        <w:rPr>
          <w:rFonts w:ascii="Arial" w:eastAsia="Calibri" w:hAnsi="Arial" w:cs="Arial"/>
          <w:sz w:val="24"/>
        </w:rPr>
        <w:t>” 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r w:rsidR="008D09C9">
        <w:rPr>
          <w:rFonts w:ascii="Arial" w:eastAsia="Calibri" w:hAnsi="Arial" w:cs="Arial"/>
          <w:sz w:val="24"/>
        </w:rPr>
        <w:t xml:space="preserve"> and</w:t>
      </w:r>
    </w:p>
    <w:p w14:paraId="4C2354CE" w14:textId="1EAC7D5D" w:rsidR="00CF5161" w:rsidRPr="00A272B1" w:rsidRDefault="00CF5161" w:rsidP="00CF5161">
      <w:pPr>
        <w:numPr>
          <w:ilvl w:val="2"/>
          <w:numId w:val="1"/>
        </w:numPr>
        <w:spacing w:after="240" w:line="240" w:lineRule="auto"/>
        <w:jc w:val="both"/>
        <w:rPr>
          <w:rFonts w:ascii="Arial" w:eastAsia="Calibri" w:hAnsi="Arial" w:cs="Arial"/>
          <w:sz w:val="24"/>
          <w:highlight w:val="yellow"/>
        </w:rPr>
      </w:pPr>
      <w:r w:rsidRPr="00A272B1">
        <w:rPr>
          <w:rFonts w:ascii="Arial" w:eastAsia="Calibri" w:hAnsi="Arial" w:cs="Arial"/>
          <w:b/>
          <w:sz w:val="24"/>
          <w:highlight w:val="yellow"/>
        </w:rPr>
        <w:lastRenderedPageBreak/>
        <w:t>“Supplier”</w:t>
      </w:r>
      <w:r w:rsidRPr="00A272B1">
        <w:rPr>
          <w:rFonts w:ascii="Arial" w:eastAsia="Calibri" w:hAnsi="Arial" w:cs="Arial"/>
          <w:sz w:val="24"/>
          <w:highlight w:val="yellow"/>
        </w:rPr>
        <w:t xml:space="preserve"> means [</w:t>
      </w:r>
      <w:r w:rsidRPr="00A272B1">
        <w:rPr>
          <w:rFonts w:ascii="Arial" w:eastAsia="Calibri" w:hAnsi="Arial" w:cs="Arial"/>
          <w:i/>
          <w:iCs/>
          <w:sz w:val="24"/>
          <w:highlight w:val="yellow"/>
        </w:rPr>
        <w:t>Insert the name of the Supplier</w:t>
      </w:r>
      <w:r w:rsidRPr="00A272B1">
        <w:rPr>
          <w:rFonts w:ascii="Arial" w:eastAsia="Calibri" w:hAnsi="Arial" w:cs="Arial"/>
          <w:sz w:val="24"/>
          <w:highlight w:val="yellow"/>
        </w:rPr>
        <w:t xml:space="preserve">] [a company incorporated in England and Wales with number [       </w:t>
      </w:r>
      <w:proofErr w:type="gramStart"/>
      <w:r w:rsidRPr="00A272B1">
        <w:rPr>
          <w:rFonts w:ascii="Arial" w:eastAsia="Calibri" w:hAnsi="Arial" w:cs="Arial"/>
          <w:sz w:val="24"/>
          <w:highlight w:val="yellow"/>
        </w:rPr>
        <w:t xml:space="preserve">  ]</w:t>
      </w:r>
      <w:proofErr w:type="gramEnd"/>
      <w:r w:rsidRPr="00A272B1">
        <w:rPr>
          <w:rFonts w:ascii="Arial" w:eastAsia="Calibri" w:hAnsi="Arial" w:cs="Arial"/>
          <w:sz w:val="24"/>
          <w:highlight w:val="yellow"/>
        </w:rPr>
        <w:t xml:space="preserve"> whose registered office is at </w:t>
      </w:r>
      <w:r w:rsidRPr="00A272B1">
        <w:rPr>
          <w:rFonts w:ascii="Arial" w:eastAsia="Calibri" w:hAnsi="Arial" w:cs="Arial"/>
          <w:i/>
          <w:iCs/>
          <w:sz w:val="24"/>
          <w:highlight w:val="yellow"/>
        </w:rPr>
        <w:t>[insert details of the Supplier's registered office here]</w:t>
      </w:r>
      <w:r w:rsidRPr="00A272B1">
        <w:rPr>
          <w:rFonts w:ascii="Arial" w:eastAsia="Calibri" w:hAnsi="Arial" w:cs="Arial"/>
          <w:sz w:val="24"/>
          <w:highlight w:val="yellow"/>
        </w:rPr>
        <w:t>]</w:t>
      </w:r>
      <w:r w:rsidR="008D09C9">
        <w:rPr>
          <w:rFonts w:ascii="Arial" w:eastAsia="Calibri" w:hAnsi="Arial" w:cs="Arial"/>
          <w:b/>
          <w:sz w:val="24"/>
          <w:highlight w:val="yellow"/>
        </w:rPr>
        <w:t>OR</w:t>
      </w:r>
      <w:r w:rsidR="008D09C9">
        <w:rPr>
          <w:rFonts w:ascii="Arial" w:eastAsia="Calibri" w:hAnsi="Arial" w:cs="Arial"/>
          <w:sz w:val="24"/>
          <w:highlight w:val="yellow"/>
        </w:rPr>
        <w:t xml:space="preserve"> </w:t>
      </w:r>
      <w:r w:rsidRPr="00A272B1">
        <w:rPr>
          <w:rFonts w:ascii="Arial" w:eastAsia="Calibri" w:hAnsi="Arial" w:cs="Arial"/>
          <w:sz w:val="24"/>
          <w:highlight w:val="yellow"/>
        </w:rPr>
        <w:t xml:space="preserve">a company incorporated under the laws of </w:t>
      </w:r>
      <w:r w:rsidRPr="00A272B1">
        <w:rPr>
          <w:rFonts w:ascii="Arial" w:eastAsia="Calibri" w:hAnsi="Arial" w:cs="Arial"/>
          <w:i/>
          <w:iCs/>
          <w:sz w:val="24"/>
          <w:highlight w:val="yellow"/>
        </w:rPr>
        <w:t>[insert country]</w:t>
      </w:r>
      <w:r w:rsidRPr="00A272B1">
        <w:rPr>
          <w:rFonts w:ascii="Arial" w:eastAsia="Calibri" w:hAnsi="Arial" w:cs="Arial"/>
          <w:sz w:val="24"/>
          <w:highlight w:val="yellow"/>
        </w:rPr>
        <w:t xml:space="preserve">, registered in </w:t>
      </w:r>
      <w:r w:rsidRPr="00A272B1">
        <w:rPr>
          <w:rFonts w:ascii="Arial" w:eastAsia="Calibri" w:hAnsi="Arial" w:cs="Arial"/>
          <w:i/>
          <w:iCs/>
          <w:sz w:val="24"/>
          <w:highlight w:val="yellow"/>
        </w:rPr>
        <w:t>[insert country]</w:t>
      </w:r>
      <w:r w:rsidRPr="00A272B1">
        <w:rPr>
          <w:rFonts w:ascii="Arial" w:eastAsia="Calibri" w:hAnsi="Arial" w:cs="Arial"/>
          <w:sz w:val="24"/>
          <w:highlight w:val="yellow"/>
        </w:rPr>
        <w:t xml:space="preserve"> with number </w:t>
      </w:r>
      <w:r w:rsidRPr="00A272B1">
        <w:rPr>
          <w:rFonts w:ascii="Arial" w:eastAsia="Calibri" w:hAnsi="Arial" w:cs="Arial"/>
          <w:i/>
          <w:iCs/>
          <w:sz w:val="24"/>
          <w:highlight w:val="yellow"/>
        </w:rPr>
        <w:t>[insert number]</w:t>
      </w:r>
      <w:r w:rsidRPr="00A272B1">
        <w:rPr>
          <w:rFonts w:ascii="Arial" w:eastAsia="Calibri" w:hAnsi="Arial" w:cs="Arial"/>
          <w:sz w:val="24"/>
          <w:highlight w:val="yellow"/>
        </w:rPr>
        <w:t xml:space="preserve"> at </w:t>
      </w:r>
      <w:r w:rsidRPr="00A272B1">
        <w:rPr>
          <w:rFonts w:ascii="Arial" w:eastAsia="Calibri" w:hAnsi="Arial" w:cs="Arial"/>
          <w:i/>
          <w:iCs/>
          <w:sz w:val="24"/>
          <w:highlight w:val="yellow"/>
        </w:rPr>
        <w:t>[insert place of registration]</w:t>
      </w:r>
      <w:r w:rsidRPr="00A272B1">
        <w:rPr>
          <w:rFonts w:ascii="Arial" w:eastAsia="Calibri" w:hAnsi="Arial" w:cs="Arial"/>
          <w:sz w:val="24"/>
          <w:highlight w:val="yellow"/>
        </w:rPr>
        <w:t xml:space="preserve">, whose principal office is at </w:t>
      </w:r>
      <w:r w:rsidRPr="00A272B1">
        <w:rPr>
          <w:rFonts w:ascii="Arial" w:eastAsia="Calibri" w:hAnsi="Arial" w:cs="Arial"/>
          <w:i/>
          <w:iCs/>
          <w:sz w:val="24"/>
          <w:highlight w:val="yellow"/>
        </w:rPr>
        <w:t xml:space="preserve">[insert office details]; </w:t>
      </w:r>
    </w:p>
    <w:p w14:paraId="02794D51"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w:t>
      </w:r>
      <w:proofErr w:type="gramStart"/>
      <w:r w:rsidRPr="00CF5161">
        <w:rPr>
          <w:rFonts w:ascii="Arial" w:eastAsia="Calibri" w:hAnsi="Arial" w:cs="Times New Roman"/>
          <w:sz w:val="24"/>
        </w:rPr>
        <w:t>time;</w:t>
      </w:r>
      <w:proofErr w:type="gramEnd"/>
    </w:p>
    <w:p w14:paraId="0297C4D1" w14:textId="54A59B6D" w:rsid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unless the context otherwise requires, words importing the singular are to include the plural and </w:t>
      </w:r>
      <w:proofErr w:type="gramStart"/>
      <w:r w:rsidRPr="00CF5161">
        <w:rPr>
          <w:rFonts w:ascii="Arial" w:eastAsia="Calibri" w:hAnsi="Arial" w:cs="Times New Roman"/>
          <w:sz w:val="24"/>
        </w:rPr>
        <w:t>vice versa;</w:t>
      </w:r>
      <w:proofErr w:type="gramEnd"/>
    </w:p>
    <w:p w14:paraId="704886D3" w14:textId="5CC5C2B8" w:rsidR="003A0BE9" w:rsidRPr="003A0BE9" w:rsidRDefault="003A0BE9" w:rsidP="003A0BE9">
      <w:pPr>
        <w:pStyle w:val="ListParagraph"/>
        <w:numPr>
          <w:ilvl w:val="1"/>
          <w:numId w:val="1"/>
        </w:numPr>
        <w:rPr>
          <w:rFonts w:ascii="Arial" w:eastAsia="Calibri" w:hAnsi="Arial" w:cs="Times New Roman"/>
          <w:sz w:val="24"/>
        </w:rPr>
      </w:pPr>
      <w:r w:rsidRPr="003A0BE9">
        <w:rPr>
          <w:rFonts w:ascii="Arial" w:eastAsia="Calibri" w:hAnsi="Arial" w:cs="Times New Roman"/>
          <w:sz w:val="24"/>
        </w:rPr>
        <w:t>a "person" includes any individual, firm, company, corporation, government, state or agency of a state or any association, trust, joint venture, consortium, partnership or other entity (whether or not having separate legal personality</w:t>
      </w:r>
      <w:proofErr w:type="gramStart"/>
      <w:r w:rsidRPr="003A0BE9">
        <w:rPr>
          <w:rFonts w:ascii="Arial" w:eastAsia="Calibri" w:hAnsi="Arial" w:cs="Times New Roman"/>
          <w:sz w:val="24"/>
        </w:rPr>
        <w:t>);</w:t>
      </w:r>
      <w:proofErr w:type="gramEnd"/>
      <w:r w:rsidRPr="003A0BE9">
        <w:rPr>
          <w:rFonts w:ascii="Arial" w:eastAsia="Calibri" w:hAnsi="Arial" w:cs="Times New Roman"/>
          <w:sz w:val="24"/>
        </w:rPr>
        <w:t xml:space="preserve"> </w:t>
      </w:r>
    </w:p>
    <w:p w14:paraId="136635BC"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references to a person are to be construed to include that person's assignees or transferees or successors in title, whether direct or </w:t>
      </w:r>
      <w:proofErr w:type="gramStart"/>
      <w:r w:rsidRPr="00CF5161">
        <w:rPr>
          <w:rFonts w:ascii="Arial" w:eastAsia="Calibri" w:hAnsi="Arial" w:cs="Times New Roman"/>
          <w:sz w:val="24"/>
        </w:rPr>
        <w:t>indirect;</w:t>
      </w:r>
      <w:proofErr w:type="gramEnd"/>
    </w:p>
    <w:p w14:paraId="5328336D"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words “other” and “otherwise” are not to be construed as confining the meaning of any following words to the class of thing previously stated where a wider construction is </w:t>
      </w:r>
      <w:proofErr w:type="gramStart"/>
      <w:r w:rsidRPr="00CF5161">
        <w:rPr>
          <w:rFonts w:ascii="Arial" w:eastAsia="Calibri" w:hAnsi="Arial" w:cs="Times New Roman"/>
          <w:sz w:val="24"/>
        </w:rPr>
        <w:t>possible;</w:t>
      </w:r>
      <w:proofErr w:type="gramEnd"/>
    </w:p>
    <w:p w14:paraId="4849AF69"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unless the context otherwise requires, reference to a gender includes the other gender and the </w:t>
      </w:r>
      <w:proofErr w:type="gramStart"/>
      <w:r w:rsidRPr="00CF5161">
        <w:rPr>
          <w:rFonts w:ascii="Arial" w:eastAsia="Calibri" w:hAnsi="Arial" w:cs="Times New Roman"/>
          <w:sz w:val="24"/>
        </w:rPr>
        <w:t>neuter;</w:t>
      </w:r>
      <w:proofErr w:type="gramEnd"/>
    </w:p>
    <w:p w14:paraId="4DDB3C77"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w:t>
      </w:r>
      <w:proofErr w:type="gramStart"/>
      <w:r w:rsidRPr="00CF5161">
        <w:rPr>
          <w:rFonts w:ascii="Arial" w:eastAsia="Calibri" w:hAnsi="Arial" w:cs="Times New Roman"/>
          <w:sz w:val="24"/>
        </w:rPr>
        <w:t>it;</w:t>
      </w:r>
      <w:proofErr w:type="gramEnd"/>
      <w:r w:rsidRPr="00CF5161">
        <w:rPr>
          <w:rFonts w:ascii="Arial" w:eastAsia="Calibri" w:hAnsi="Arial" w:cs="Times New Roman"/>
          <w:sz w:val="24"/>
        </w:rPr>
        <w:t xml:space="preserve"> </w:t>
      </w:r>
    </w:p>
    <w:p w14:paraId="6EAB7B97"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unless the context otherwise requires, any phrase introduced by the words “including”, “includes”, “in particular”, “for example” or similar, shall be construed as illustrative and without limitation to the generality of the related general </w:t>
      </w:r>
      <w:proofErr w:type="gramStart"/>
      <w:r w:rsidRPr="00CF5161">
        <w:rPr>
          <w:rFonts w:ascii="Arial" w:eastAsia="Calibri" w:hAnsi="Arial" w:cs="Times New Roman"/>
          <w:sz w:val="24"/>
        </w:rPr>
        <w:t>words;</w:t>
      </w:r>
      <w:proofErr w:type="gramEnd"/>
    </w:p>
    <w:p w14:paraId="43B1524E" w14:textId="328250AA"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references to Clauses and Schedules are, unless otherwise provided, references to Clauses of and Schedules to this Deed of </w:t>
      </w:r>
      <w:proofErr w:type="gramStart"/>
      <w:r w:rsidRPr="00CF5161">
        <w:rPr>
          <w:rFonts w:ascii="Arial" w:eastAsia="Calibri" w:hAnsi="Arial" w:cs="Times New Roman"/>
          <w:sz w:val="24"/>
        </w:rPr>
        <w:t>Guarantee;</w:t>
      </w:r>
      <w:proofErr w:type="gramEnd"/>
      <w:r w:rsidRPr="00CF5161">
        <w:rPr>
          <w:rFonts w:ascii="Arial" w:eastAsia="Calibri" w:hAnsi="Arial" w:cs="Times New Roman"/>
          <w:sz w:val="24"/>
        </w:rPr>
        <w:t xml:space="preserve"> </w:t>
      </w:r>
    </w:p>
    <w:p w14:paraId="04AF5D52" w14:textId="4C5D4BEB" w:rsid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references to liability are to include any liability whether actual, contingent, present or future</w:t>
      </w:r>
      <w:r w:rsidR="00B01490">
        <w:rPr>
          <w:rFonts w:ascii="Arial" w:eastAsia="Calibri" w:hAnsi="Arial" w:cs="Times New Roman"/>
          <w:sz w:val="24"/>
        </w:rPr>
        <w:t>; and</w:t>
      </w:r>
    </w:p>
    <w:p w14:paraId="3138806F" w14:textId="4E04FA8D" w:rsidR="003A0BE9" w:rsidRPr="003A0BE9" w:rsidRDefault="003A0BE9" w:rsidP="003A0BE9">
      <w:pPr>
        <w:pStyle w:val="ListParagraph"/>
        <w:numPr>
          <w:ilvl w:val="1"/>
          <w:numId w:val="1"/>
        </w:numPr>
        <w:rPr>
          <w:rFonts w:ascii="Arial" w:eastAsia="Calibri" w:hAnsi="Arial" w:cs="Times New Roman"/>
          <w:sz w:val="24"/>
        </w:rPr>
      </w:pPr>
      <w:r w:rsidRPr="003A0BE9">
        <w:rPr>
          <w:rFonts w:ascii="Arial" w:eastAsia="Calibri" w:hAnsi="Arial" w:cs="Times New Roman"/>
          <w:sz w:val="24"/>
        </w:rPr>
        <w:t xml:space="preserve">a time of day is a reference to </w:t>
      </w:r>
      <w:r w:rsidR="00F2336B">
        <w:rPr>
          <w:rFonts w:ascii="Arial" w:eastAsia="Calibri" w:hAnsi="Arial" w:cs="Times New Roman"/>
          <w:sz w:val="24"/>
        </w:rPr>
        <w:t xml:space="preserve">the time in </w:t>
      </w:r>
      <w:r w:rsidRPr="003A0BE9">
        <w:rPr>
          <w:rFonts w:ascii="Arial" w:eastAsia="Calibri" w:hAnsi="Arial" w:cs="Times New Roman"/>
          <w:sz w:val="24"/>
        </w:rPr>
        <w:t>London</w:t>
      </w:r>
      <w:r w:rsidR="00F2336B">
        <w:rPr>
          <w:rFonts w:ascii="Arial" w:eastAsia="Calibri" w:hAnsi="Arial" w:cs="Times New Roman"/>
          <w:sz w:val="24"/>
        </w:rPr>
        <w:t>, United Kingdom</w:t>
      </w:r>
      <w:r w:rsidRPr="003A0BE9">
        <w:rPr>
          <w:rFonts w:ascii="Arial" w:eastAsia="Calibri" w:hAnsi="Arial" w:cs="Times New Roman"/>
          <w:sz w:val="24"/>
        </w:rPr>
        <w:t>.</w:t>
      </w:r>
    </w:p>
    <w:p w14:paraId="569BC43E"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lastRenderedPageBreak/>
        <w:t>Guarantee and indemnity</w:t>
      </w:r>
    </w:p>
    <w:p w14:paraId="30C453DE"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14:paraId="76D24137"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7B1CC573" w14:textId="7C514A28"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If at any time the Supplier shall fail to perform any of the Guaranteed Obligations, the Guarantor, as primary obligor, irrevocably and unconditionally undertakes to the Beneficiary that, upon first demand by the Beneficiary</w:t>
      </w:r>
      <w:r w:rsidR="008D09C9">
        <w:rPr>
          <w:rFonts w:ascii="Arial" w:eastAsia="Calibri" w:hAnsi="Arial" w:cs="Times New Roman"/>
          <w:sz w:val="24"/>
        </w:rPr>
        <w:t>,</w:t>
      </w:r>
      <w:r w:rsidRPr="00CF5161">
        <w:rPr>
          <w:rFonts w:ascii="Arial" w:eastAsia="Calibri" w:hAnsi="Arial" w:cs="Times New Roman"/>
          <w:sz w:val="24"/>
        </w:rPr>
        <w:t xml:space="preserve"> it shall, at the cost and expense of the Guarantor:</w:t>
      </w:r>
    </w:p>
    <w:p w14:paraId="19CFD154"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549E436E" w14:textId="5A5225F6"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568DAA7A"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13D1EA28"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lastRenderedPageBreak/>
        <w:t>Obligation to enter into a new contract</w:t>
      </w:r>
    </w:p>
    <w:p w14:paraId="7710C038" w14:textId="66D70F49" w:rsidR="00CF5161" w:rsidRPr="00CF5161" w:rsidRDefault="00CF5161" w:rsidP="00CF5161">
      <w:pPr>
        <w:numPr>
          <w:ilvl w:val="1"/>
          <w:numId w:val="1"/>
        </w:numPr>
        <w:spacing w:after="240" w:line="240" w:lineRule="auto"/>
        <w:jc w:val="both"/>
        <w:rPr>
          <w:rFonts w:ascii="Arial" w:eastAsia="Calibri" w:hAnsi="Arial" w:cs="Arial"/>
          <w:sz w:val="24"/>
        </w:rPr>
      </w:pPr>
      <w:r w:rsidRPr="00CF5161">
        <w:rPr>
          <w:rFonts w:ascii="Arial" w:eastAsia="Calibri" w:hAnsi="Arial" w:cs="Arial"/>
          <w:sz w:val="24"/>
        </w:rPr>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w:t>
      </w:r>
      <w:r w:rsidR="008D09C9">
        <w:rPr>
          <w:rFonts w:ascii="Arial" w:eastAsia="Calibri" w:hAnsi="Arial" w:cs="Arial"/>
          <w:sz w:val="24"/>
        </w:rPr>
        <w:t>,</w:t>
      </w:r>
      <w:r w:rsidRPr="00CF5161">
        <w:rPr>
          <w:rFonts w:ascii="Arial" w:eastAsia="Calibri" w:hAnsi="Arial" w:cs="Arial"/>
          <w:sz w:val="24"/>
        </w:rPr>
        <w:t xml:space="preserve">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58AB0D51"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Demands and Notices</w:t>
      </w:r>
    </w:p>
    <w:p w14:paraId="352AC8B3"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demand or notice served by the Beneficiary on the Guarantor under this Deed of Guarantee shall be in writing, addressed to:</w:t>
      </w:r>
    </w:p>
    <w:p w14:paraId="45624090" w14:textId="658F6A24" w:rsidR="00CF5161" w:rsidRPr="00A272B1" w:rsidRDefault="00CF5161" w:rsidP="00CF5161">
      <w:pPr>
        <w:numPr>
          <w:ilvl w:val="2"/>
          <w:numId w:val="1"/>
        </w:numPr>
        <w:spacing w:after="240" w:line="240" w:lineRule="auto"/>
        <w:jc w:val="both"/>
        <w:rPr>
          <w:rFonts w:ascii="Arial" w:eastAsia="Calibri" w:hAnsi="Arial" w:cs="Times New Roman"/>
          <w:sz w:val="24"/>
          <w:highlight w:val="yellow"/>
        </w:rPr>
      </w:pPr>
      <w:r w:rsidRPr="00A272B1">
        <w:rPr>
          <w:rFonts w:ascii="Arial" w:eastAsia="Calibri" w:hAnsi="Arial" w:cs="Times New Roman"/>
          <w:sz w:val="24"/>
          <w:highlight w:val="yellow"/>
        </w:rPr>
        <w:t>[Address of the Guarantor in England and Wales]</w:t>
      </w:r>
      <w:r w:rsidR="008D09C9">
        <w:rPr>
          <w:rFonts w:ascii="Arial" w:eastAsia="Calibri" w:hAnsi="Arial" w:cs="Times New Roman"/>
          <w:sz w:val="24"/>
          <w:highlight w:val="yellow"/>
        </w:rPr>
        <w:t>;</w:t>
      </w:r>
      <w:r w:rsidRPr="00A272B1">
        <w:rPr>
          <w:rFonts w:ascii="Arial" w:eastAsia="Calibri" w:hAnsi="Arial" w:cs="Times New Roman"/>
          <w:sz w:val="24"/>
          <w:highlight w:val="yellow"/>
        </w:rPr>
        <w:t xml:space="preserve"> </w:t>
      </w:r>
      <w:r w:rsidR="008D09C9">
        <w:rPr>
          <w:rFonts w:ascii="Arial" w:eastAsia="Calibri" w:hAnsi="Arial" w:cs="Times New Roman"/>
          <w:sz w:val="24"/>
          <w:highlight w:val="yellow"/>
        </w:rPr>
        <w:t>or</w:t>
      </w:r>
    </w:p>
    <w:p w14:paraId="65539D5E" w14:textId="518E5061" w:rsidR="00CF5161" w:rsidRPr="00A272B1" w:rsidRDefault="00CF5161" w:rsidP="00CF5161">
      <w:pPr>
        <w:numPr>
          <w:ilvl w:val="2"/>
          <w:numId w:val="1"/>
        </w:numPr>
        <w:spacing w:after="240" w:line="240" w:lineRule="auto"/>
        <w:jc w:val="both"/>
        <w:rPr>
          <w:rFonts w:ascii="Arial" w:eastAsia="Calibri" w:hAnsi="Arial" w:cs="Times New Roman"/>
          <w:sz w:val="24"/>
          <w:highlight w:val="yellow"/>
        </w:rPr>
      </w:pPr>
      <w:r w:rsidRPr="00A272B1">
        <w:rPr>
          <w:rFonts w:ascii="Arial" w:eastAsia="Calibri" w:hAnsi="Arial" w:cs="Times New Roman"/>
          <w:sz w:val="24"/>
          <w:highlight w:val="yellow"/>
        </w:rPr>
        <w:t>[</w:t>
      </w:r>
      <w:r w:rsidR="00134FF4">
        <w:rPr>
          <w:rFonts w:ascii="Arial" w:eastAsia="Calibri" w:hAnsi="Arial" w:cs="Times New Roman"/>
          <w:sz w:val="24"/>
          <w:highlight w:val="yellow"/>
        </w:rPr>
        <w:t>Email</w:t>
      </w:r>
      <w:r w:rsidRPr="00A272B1">
        <w:rPr>
          <w:rFonts w:ascii="Arial" w:eastAsia="Calibri" w:hAnsi="Arial" w:cs="Times New Roman"/>
          <w:sz w:val="24"/>
          <w:highlight w:val="yellow"/>
        </w:rPr>
        <w:t>]</w:t>
      </w:r>
      <w:r w:rsidR="008D09C9">
        <w:rPr>
          <w:rFonts w:ascii="Arial" w:eastAsia="Calibri" w:hAnsi="Arial" w:cs="Times New Roman"/>
          <w:sz w:val="24"/>
          <w:highlight w:val="yellow"/>
        </w:rPr>
        <w:t>; and</w:t>
      </w:r>
    </w:p>
    <w:p w14:paraId="53C8FCCF" w14:textId="376114D7" w:rsidR="00CF5161" w:rsidRPr="00A272B1" w:rsidRDefault="00CF5161" w:rsidP="00CF5161">
      <w:pPr>
        <w:numPr>
          <w:ilvl w:val="2"/>
          <w:numId w:val="1"/>
        </w:numPr>
        <w:spacing w:after="240" w:line="240" w:lineRule="auto"/>
        <w:jc w:val="both"/>
        <w:rPr>
          <w:rFonts w:ascii="Arial" w:eastAsia="Calibri" w:hAnsi="Arial" w:cs="Times New Roman"/>
          <w:sz w:val="24"/>
          <w:highlight w:val="yellow"/>
        </w:rPr>
      </w:pPr>
      <w:r w:rsidRPr="00A272B1">
        <w:rPr>
          <w:rFonts w:ascii="Arial" w:eastAsia="Calibri" w:hAnsi="Arial" w:cs="Times New Roman"/>
          <w:sz w:val="24"/>
          <w:highlight w:val="yellow"/>
        </w:rPr>
        <w:t>For the Attention of [insert details]</w:t>
      </w:r>
      <w:r w:rsidR="008D09C9">
        <w:rPr>
          <w:rFonts w:ascii="Arial" w:eastAsia="Calibri" w:hAnsi="Arial" w:cs="Times New Roman"/>
          <w:sz w:val="24"/>
          <w:highlight w:val="yellow"/>
        </w:rPr>
        <w:t>,</w:t>
      </w:r>
    </w:p>
    <w:p w14:paraId="60976CFC" w14:textId="6AEBFF8D" w:rsidR="00CF5161" w:rsidRPr="00CF5161" w:rsidRDefault="00CF5161" w:rsidP="00CF5161">
      <w:pPr>
        <w:numPr>
          <w:ilvl w:val="12"/>
          <w:numId w:val="0"/>
        </w:numPr>
        <w:spacing w:after="160" w:line="240" w:lineRule="auto"/>
        <w:ind w:left="709"/>
        <w:jc w:val="both"/>
        <w:rPr>
          <w:rFonts w:ascii="Arial" w:eastAsia="Calibri" w:hAnsi="Arial" w:cs="Arial"/>
          <w:sz w:val="24"/>
        </w:rPr>
      </w:pPr>
      <w:r w:rsidRPr="00CF5161">
        <w:rPr>
          <w:rFonts w:ascii="Arial" w:eastAsia="Calibri" w:hAnsi="Arial" w:cs="Arial"/>
          <w:sz w:val="24"/>
        </w:rPr>
        <w:t xml:space="preserve">or such other address in England and Wales or </w:t>
      </w:r>
      <w:r w:rsidR="00B01490">
        <w:rPr>
          <w:rFonts w:ascii="Arial" w:eastAsia="Calibri" w:hAnsi="Arial" w:cs="Arial"/>
          <w:sz w:val="24"/>
        </w:rPr>
        <w:t>email address</w:t>
      </w:r>
      <w:r w:rsidRPr="00CF5161">
        <w:rPr>
          <w:rFonts w:ascii="Arial" w:eastAsia="Calibri" w:hAnsi="Arial" w:cs="Arial"/>
          <w:sz w:val="24"/>
        </w:rPr>
        <w:t xml:space="preserve"> as the Guarantor has from time to time notified to the Beneficiary in writing in accordance with the terms of this Deed of Guarantee as being an address or </w:t>
      </w:r>
      <w:r w:rsidR="00B01490">
        <w:rPr>
          <w:rFonts w:ascii="Arial" w:eastAsia="Calibri" w:hAnsi="Arial" w:cs="Arial"/>
          <w:sz w:val="24"/>
        </w:rPr>
        <w:t>email address</w:t>
      </w:r>
      <w:r w:rsidRPr="00CF5161">
        <w:rPr>
          <w:rFonts w:ascii="Arial" w:eastAsia="Calibri" w:hAnsi="Arial" w:cs="Arial"/>
          <w:sz w:val="24"/>
        </w:rPr>
        <w:t xml:space="preserve"> for the receipt of such demands or notices.</w:t>
      </w:r>
    </w:p>
    <w:p w14:paraId="2C3CECF2"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Any notice or demand served on the </w:t>
      </w:r>
      <w:proofErr w:type="gramStart"/>
      <w:r w:rsidRPr="00CF5161">
        <w:rPr>
          <w:rFonts w:ascii="Arial" w:eastAsia="Calibri" w:hAnsi="Arial" w:cs="Times New Roman"/>
          <w:sz w:val="24"/>
        </w:rPr>
        <w:t>Guarantor</w:t>
      </w:r>
      <w:proofErr w:type="gramEnd"/>
      <w:r w:rsidRPr="00CF5161">
        <w:rPr>
          <w:rFonts w:ascii="Arial" w:eastAsia="Calibri" w:hAnsi="Arial" w:cs="Times New Roman"/>
          <w:sz w:val="24"/>
        </w:rPr>
        <w:t xml:space="preserve"> or the Beneficiary under this Deed of Guarantee shall be deemed to have been served:</w:t>
      </w:r>
    </w:p>
    <w:p w14:paraId="385ABAE2"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if delivered by hand, at the time of delivery; or</w:t>
      </w:r>
    </w:p>
    <w:p w14:paraId="0BC04812" w14:textId="6778DAB3" w:rsid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if posted, at 10.00 a.m. on the second Working Day after it was put into the post; or</w:t>
      </w:r>
    </w:p>
    <w:p w14:paraId="226B0276" w14:textId="1C872BA8" w:rsidR="00B01490" w:rsidRPr="00CF5161" w:rsidRDefault="00B01490" w:rsidP="00CF5161">
      <w:pPr>
        <w:numPr>
          <w:ilvl w:val="2"/>
          <w:numId w:val="1"/>
        </w:numPr>
        <w:spacing w:after="240" w:line="240" w:lineRule="auto"/>
        <w:jc w:val="both"/>
        <w:rPr>
          <w:rFonts w:ascii="Arial" w:eastAsia="Calibri" w:hAnsi="Arial" w:cs="Times New Roman"/>
          <w:sz w:val="24"/>
        </w:rPr>
      </w:pPr>
      <w:r>
        <w:rPr>
          <w:rFonts w:ascii="Arial" w:eastAsia="Calibri" w:hAnsi="Arial" w:cs="Times New Roman"/>
          <w:sz w:val="24"/>
        </w:rPr>
        <w:t>if sent by email, at the time of despatch if despatched before 5.00 p.m. on a Working Day, and in any other case at 10.00 a.m. on the next Working Day.</w:t>
      </w:r>
    </w:p>
    <w:p w14:paraId="215430D5" w14:textId="1DEFD74B"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In proving service of a notice or demand on the Guarantor or the Beneficiary</w:t>
      </w:r>
      <w:r w:rsidR="008D09C9">
        <w:rPr>
          <w:rFonts w:ascii="Arial" w:eastAsia="Calibri" w:hAnsi="Arial" w:cs="Times New Roman"/>
          <w:sz w:val="24"/>
        </w:rPr>
        <w:t>,</w:t>
      </w:r>
      <w:r w:rsidRPr="00CF5161">
        <w:rPr>
          <w:rFonts w:ascii="Arial" w:eastAsia="Calibri" w:hAnsi="Arial" w:cs="Times New Roman"/>
          <w:sz w:val="24"/>
        </w:rPr>
        <w:t xml:space="preserve"> it shall be sufficient to prove that delivery was made, or that the envelope containing the notice or demand was properly addressed and posted as a prepaid first class recorded delivery letter, or that the </w:t>
      </w:r>
      <w:r w:rsidR="00134FF4">
        <w:rPr>
          <w:rFonts w:ascii="Arial" w:eastAsia="Calibri" w:hAnsi="Arial" w:cs="Times New Roman"/>
          <w:sz w:val="24"/>
        </w:rPr>
        <w:t>email</w:t>
      </w:r>
      <w:r w:rsidR="00134FF4" w:rsidRPr="00CF5161">
        <w:rPr>
          <w:rFonts w:ascii="Arial" w:eastAsia="Calibri" w:hAnsi="Arial" w:cs="Times New Roman"/>
          <w:sz w:val="24"/>
        </w:rPr>
        <w:t xml:space="preserve"> </w:t>
      </w:r>
      <w:r w:rsidRPr="00CF5161">
        <w:rPr>
          <w:rFonts w:ascii="Arial" w:eastAsia="Calibri" w:hAnsi="Arial" w:cs="Times New Roman"/>
          <w:sz w:val="24"/>
        </w:rPr>
        <w:t>message was properly addressed and despatched, as the case may be.</w:t>
      </w:r>
    </w:p>
    <w:p w14:paraId="35E2203D"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notice purported to be served on the Beneficiary under this Deed of Guarantee shall only be valid when received in writing by the Beneficiary.</w:t>
      </w:r>
    </w:p>
    <w:p w14:paraId="3EFB9B3A"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lastRenderedPageBreak/>
        <w:t>Beneficiary's protections</w:t>
      </w:r>
    </w:p>
    <w:p w14:paraId="557EDC75"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7EDC4CEA"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This Deed of Guarantee shall be a continuing security for the Guaranteed Obligations and accordingly: </w:t>
      </w:r>
    </w:p>
    <w:p w14:paraId="647FBA19" w14:textId="08A284FB"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w:t>
      </w:r>
      <w:proofErr w:type="gramStart"/>
      <w:r w:rsidRPr="00CF5161">
        <w:rPr>
          <w:rFonts w:ascii="Arial" w:eastAsia="Calibri" w:hAnsi="Arial" w:cs="Times New Roman"/>
          <w:sz w:val="24"/>
        </w:rPr>
        <w:t>Guarantee;</w:t>
      </w:r>
      <w:proofErr w:type="gramEnd"/>
      <w:r w:rsidRPr="00CF5161">
        <w:rPr>
          <w:rFonts w:ascii="Arial" w:eastAsia="Calibri" w:hAnsi="Arial" w:cs="Times New Roman"/>
          <w:sz w:val="24"/>
        </w:rPr>
        <w:t xml:space="preserve"> </w:t>
      </w:r>
    </w:p>
    <w:p w14:paraId="13132C1F"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w:t>
      </w:r>
      <w:proofErr w:type="gramStart"/>
      <w:r w:rsidRPr="00CF5161">
        <w:rPr>
          <w:rFonts w:ascii="Arial" w:eastAsia="Calibri" w:hAnsi="Arial" w:cs="Times New Roman"/>
          <w:sz w:val="24"/>
        </w:rPr>
        <w:t>person;</w:t>
      </w:r>
      <w:proofErr w:type="gramEnd"/>
    </w:p>
    <w:p w14:paraId="61906F56"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7D0C1A6B"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rights of the Beneficiary against the Guarantor under this Deed of Guarantee are in addition to, shall not be affected by and shall not prejudice, any other security, guarantee, indemnity or other rights or remedies available to the Beneficiary.</w:t>
      </w:r>
    </w:p>
    <w:p w14:paraId="545E7574"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Beneficiary shall be entitled to exercise its rights and to make demands on the Guarantor under this Deed of Guarantee as often as it wishes and the making of a demand (whether effective, partial or defective) in respect of the breach by the Supplier of any Guaranteed Obligation shall not preclude the Beneficiary from making a further demand in respect of the same or some other default in respect of the same Guaranteed Obligation.</w:t>
      </w:r>
    </w:p>
    <w:p w14:paraId="46CCC346" w14:textId="34FF96C0"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Beneficiary shall not be obliged before taking steps to enforce this Deed of Guarantee against the Guarantor to obtain judgment against the Supplier or the </w:t>
      </w:r>
      <w:r w:rsidRPr="00CF5161">
        <w:rPr>
          <w:rFonts w:ascii="Arial" w:eastAsia="Calibri" w:hAnsi="Arial" w:cs="Times New Roman"/>
          <w:sz w:val="24"/>
        </w:rPr>
        <w:lastRenderedPageBreak/>
        <w:t>Guarantor or any third party in any court, or to make or file any claim in a bankruptcy or liquidation of the Supplier or any third party, or to take any action whatsoever against the Supplier or the Guarantor or any third party</w:t>
      </w:r>
      <w:r w:rsidR="005775FB">
        <w:rPr>
          <w:rFonts w:ascii="Arial" w:eastAsia="Calibri" w:hAnsi="Arial" w:cs="Times New Roman"/>
          <w:sz w:val="24"/>
        </w:rPr>
        <w:t>,</w:t>
      </w:r>
      <w:r w:rsidRPr="00CF5161">
        <w:rPr>
          <w:rFonts w:ascii="Arial" w:eastAsia="Calibri" w:hAnsi="Arial" w:cs="Times New Roman"/>
          <w:sz w:val="24"/>
        </w:rPr>
        <w:t xml:space="preserve"> or to resort to any other security or guarantee or other means of payment. No action (or inaction) by the Beneficiary in respect of any such security, guarantee or other means of payment shall prejudice or affect the liability of the Guarantor hereunder.</w:t>
      </w:r>
    </w:p>
    <w:p w14:paraId="386C2FFE"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Beneficiary's rights under this Deed of Guarantee are cumulative and not exclusive of any rights provided by law and may be exercised from time to time and as often as the Beneficiary deems expedient.</w:t>
      </w:r>
    </w:p>
    <w:p w14:paraId="2979FBC4" w14:textId="27B2DDFE"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waiver by the Beneficiary of any terms of this Deed of Guarantee, or of any Guaranteed Obligations</w:t>
      </w:r>
      <w:r w:rsidR="005775FB">
        <w:rPr>
          <w:rFonts w:ascii="Arial" w:eastAsia="Calibri" w:hAnsi="Arial" w:cs="Times New Roman"/>
          <w:sz w:val="24"/>
        </w:rPr>
        <w:t>,</w:t>
      </w:r>
      <w:r w:rsidRPr="00CF5161">
        <w:rPr>
          <w:rFonts w:ascii="Arial" w:eastAsia="Calibri" w:hAnsi="Arial" w:cs="Times New Roman"/>
          <w:sz w:val="24"/>
        </w:rPr>
        <w:t xml:space="preserve"> shall only be effective if given in writing and then only for the purpose and upon the terms and conditions, if any, on which it is given.</w:t>
      </w:r>
    </w:p>
    <w:p w14:paraId="47BC5589" w14:textId="0BA0A7BB"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w:t>
      </w:r>
      <w:r w:rsidR="005775FB">
        <w:rPr>
          <w:rFonts w:ascii="Arial" w:eastAsia="Calibri" w:hAnsi="Arial" w:cs="Times New Roman"/>
          <w:sz w:val="24"/>
        </w:rPr>
        <w:t>,</w:t>
      </w:r>
      <w:r w:rsidRPr="00CF5161">
        <w:rPr>
          <w:rFonts w:ascii="Arial" w:eastAsia="Calibri" w:hAnsi="Arial" w:cs="Times New Roman"/>
          <w:sz w:val="24"/>
        </w:rPr>
        <w:t xml:space="preserve">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1F2A3F9D"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bookmarkStart w:id="0" w:name="_Toc350434247"/>
      <w:r w:rsidRPr="00CF5161">
        <w:rPr>
          <w:rFonts w:ascii="Arial" w:eastAsia="Calibri" w:hAnsi="Arial" w:cs="Times New Roman"/>
          <w:b/>
          <w:sz w:val="24"/>
        </w:rPr>
        <w:t>Guarantor intent</w:t>
      </w:r>
      <w:bookmarkEnd w:id="0"/>
    </w:p>
    <w:p w14:paraId="32D73185" w14:textId="77777777" w:rsidR="00CF5161" w:rsidRPr="00CF5161" w:rsidRDefault="00CF5161" w:rsidP="00CF5161">
      <w:pPr>
        <w:numPr>
          <w:ilvl w:val="1"/>
          <w:numId w:val="1"/>
        </w:numPr>
        <w:spacing w:after="240" w:line="240" w:lineRule="auto"/>
        <w:jc w:val="both"/>
        <w:rPr>
          <w:rFonts w:ascii="Arial" w:eastAsia="Calibri" w:hAnsi="Arial" w:cs="Arial"/>
          <w:sz w:val="24"/>
        </w:rPr>
      </w:pPr>
      <w:bookmarkStart w:id="1" w:name="_Toc350434248"/>
      <w:bookmarkStart w:id="2" w:name="_Toc350760606"/>
      <w:r w:rsidRPr="00CF5161">
        <w:rPr>
          <w:rFonts w:ascii="Arial" w:eastAsia="Calibri" w:hAnsi="Arial" w:cs="Arial"/>
          <w:sz w:val="24"/>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w:t>
      </w:r>
      <w:r w:rsidRPr="00CF5161">
        <w:rPr>
          <w:rFonts w:ascii="Arial" w:eastAsia="Calibri" w:hAnsi="Arial" w:cs="Times New Roman"/>
          <w:sz w:val="24"/>
        </w:rPr>
        <w:t>expenses</w:t>
      </w:r>
      <w:r w:rsidRPr="00CF5161">
        <w:rPr>
          <w:rFonts w:ascii="Arial" w:eastAsia="Calibri" w:hAnsi="Arial" w:cs="Arial"/>
          <w:sz w:val="24"/>
        </w:rPr>
        <w:t>.</w:t>
      </w:r>
      <w:bookmarkEnd w:id="1"/>
      <w:bookmarkEnd w:id="2"/>
    </w:p>
    <w:p w14:paraId="049379BC"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Rights of subrogation</w:t>
      </w:r>
    </w:p>
    <w:p w14:paraId="28B1E08A" w14:textId="77777777" w:rsidR="00CF5161" w:rsidRPr="00CF5161" w:rsidRDefault="00CF5161" w:rsidP="00CF5161">
      <w:pPr>
        <w:numPr>
          <w:ilvl w:val="1"/>
          <w:numId w:val="1"/>
        </w:numPr>
        <w:spacing w:after="240" w:line="240" w:lineRule="auto"/>
        <w:jc w:val="both"/>
        <w:rPr>
          <w:rFonts w:ascii="Arial" w:eastAsia="Calibri" w:hAnsi="Arial" w:cs="Arial"/>
          <w:sz w:val="24"/>
        </w:rPr>
      </w:pPr>
      <w:r w:rsidRPr="00CF5161">
        <w:rPr>
          <w:rFonts w:ascii="Arial" w:eastAsia="Calibri" w:hAnsi="Arial" w:cs="Arial"/>
          <w:sz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4AFFCD4C"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of subrogation and </w:t>
      </w:r>
      <w:proofErr w:type="gramStart"/>
      <w:r w:rsidRPr="00CF5161">
        <w:rPr>
          <w:rFonts w:ascii="Arial" w:eastAsia="Calibri" w:hAnsi="Arial" w:cs="Times New Roman"/>
          <w:sz w:val="24"/>
        </w:rPr>
        <w:t>indemnity;</w:t>
      </w:r>
      <w:proofErr w:type="gramEnd"/>
      <w:r w:rsidRPr="00CF5161">
        <w:rPr>
          <w:rFonts w:ascii="Arial" w:eastAsia="Calibri" w:hAnsi="Arial" w:cs="Times New Roman"/>
          <w:sz w:val="24"/>
        </w:rPr>
        <w:t xml:space="preserve"> </w:t>
      </w:r>
    </w:p>
    <w:p w14:paraId="5273BB2B"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to take the benefit of, share in or enforce any security or other guarantee or indemnity for the Supplier’s obligations; and</w:t>
      </w:r>
    </w:p>
    <w:p w14:paraId="3CE0434D"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lastRenderedPageBreak/>
        <w:t xml:space="preserve">to prove in the liquidation or insolvency of the Supplier, </w:t>
      </w:r>
    </w:p>
    <w:p w14:paraId="0282C348" w14:textId="15E027F2" w:rsidR="00CF5161" w:rsidRPr="00CF5161" w:rsidRDefault="00CF5161" w:rsidP="00CF5161">
      <w:pPr>
        <w:spacing w:after="240" w:line="240" w:lineRule="auto"/>
        <w:ind w:left="709"/>
        <w:jc w:val="both"/>
        <w:rPr>
          <w:rFonts w:ascii="Arial" w:eastAsia="Calibri" w:hAnsi="Arial" w:cs="Arial"/>
          <w:sz w:val="24"/>
        </w:rPr>
      </w:pPr>
      <w:r w:rsidRPr="00CF5161">
        <w:rPr>
          <w:rFonts w:ascii="Arial" w:eastAsia="Calibri" w:hAnsi="Arial" w:cs="Arial"/>
          <w:sz w:val="24"/>
        </w:rPr>
        <w:t xml:space="preserve">only in accordance with the Beneficiary’s written instructions and shall hold any amount recovered as a result of the exercise of such rights up to such amount as the Beneficiary determines in its sole discretion represents the amount of the Guarantor’s liabilities </w:t>
      </w:r>
      <w:r w:rsidRPr="00CF5161">
        <w:rPr>
          <w:rFonts w:ascii="Arial" w:eastAsia="Calibri" w:hAnsi="Arial" w:cs="Times New Roman"/>
          <w:sz w:val="24"/>
        </w:rPr>
        <w:t>under</w:t>
      </w:r>
      <w:r w:rsidRPr="00CF5161">
        <w:rPr>
          <w:rFonts w:ascii="Arial" w:eastAsia="Calibri" w:hAnsi="Arial" w:cs="Arial"/>
          <w:sz w:val="24"/>
        </w:rPr>
        <w:t xml:space="preserve"> this Deed of Guarantee (the “</w:t>
      </w:r>
      <w:r w:rsidRPr="00CF5161">
        <w:rPr>
          <w:rFonts w:ascii="Arial" w:eastAsia="Calibri" w:hAnsi="Arial" w:cs="Arial"/>
          <w:b/>
          <w:sz w:val="24"/>
        </w:rPr>
        <w:t>Guarantee Estimate Amount</w:t>
      </w:r>
      <w:r w:rsidRPr="00CF5161">
        <w:rPr>
          <w:rFonts w:ascii="Arial" w:eastAsia="Calibri" w:hAnsi="Arial" w:cs="Arial"/>
          <w:sz w:val="24"/>
        </w:rPr>
        <w:t xml:space="preserve">”) on trust for the Beneficiary and pay the same to the Beneficiary on first demand.  The Guarantor may retain for its own account or otherwise deal with any such amounts recovered in excess of the Guarantee Estimate Amount as the Guarantor may determine in its sole discretion.  The Guarantor hereby confirms that it has not taken any security from the Supplier (other than cross-indemnities or other security taken in the ordinary course of its financial arrangements with its </w:t>
      </w:r>
      <w:r w:rsidR="005775FB">
        <w:rPr>
          <w:rFonts w:ascii="Arial" w:eastAsia="Calibri" w:hAnsi="Arial" w:cs="Arial"/>
          <w:sz w:val="24"/>
        </w:rPr>
        <w:t>a</w:t>
      </w:r>
      <w:r w:rsidRPr="00CF5161">
        <w:rPr>
          <w:rFonts w:ascii="Arial" w:eastAsia="Calibri" w:hAnsi="Arial" w:cs="Arial"/>
          <w:sz w:val="24"/>
        </w:rPr>
        <w:t xml:space="preserve">ffiliates) and agrees not to take any further security until </w:t>
      </w:r>
      <w:r w:rsidR="005775FB">
        <w:rPr>
          <w:rFonts w:ascii="Arial" w:eastAsia="Calibri" w:hAnsi="Arial" w:cs="Arial"/>
          <w:sz w:val="24"/>
        </w:rPr>
        <w:t xml:space="preserve">the </w:t>
      </w:r>
      <w:r w:rsidRPr="00CF5161">
        <w:rPr>
          <w:rFonts w:ascii="Arial" w:eastAsia="Calibri" w:hAnsi="Arial" w:cs="Arial"/>
          <w:sz w:val="24"/>
        </w:rPr>
        <w:t>Beneficiary receives all moneys payable hereunder and will hold any security taken in breach of this Clause on trust for the Beneficiary.</w:t>
      </w:r>
    </w:p>
    <w:p w14:paraId="6D8A609E"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bookmarkStart w:id="3" w:name="_Toc350434250"/>
      <w:r w:rsidRPr="00CF5161">
        <w:rPr>
          <w:rFonts w:ascii="Arial" w:eastAsia="Calibri" w:hAnsi="Arial" w:cs="Times New Roman"/>
          <w:b/>
          <w:sz w:val="24"/>
        </w:rPr>
        <w:t>Deferral of rights</w:t>
      </w:r>
      <w:bookmarkEnd w:id="3"/>
    </w:p>
    <w:p w14:paraId="70A987D5"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Until all amounts which may be or become payable by the Supplier under or in connection with the Guaranteed Agreement have been irrevocably paid in full, the Guarantor agrees that, without the prior written consent of the Beneficiary, it will not:</w:t>
      </w:r>
    </w:p>
    <w:p w14:paraId="32CCDFA7"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claim any contribution from any other guarantor of the Supplier’s obligations under the Guaranteed Agreement; or</w:t>
      </w:r>
    </w:p>
    <w:p w14:paraId="78ACEB72"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take the benefit (in whole or in part and whether by way of subrogation or otherwise) of any rights of the Beneficiary under the Guaranteed Agreement or of any other guarantee or security taken pursuant to, or in connection with, the Guaranteed Agreement.</w:t>
      </w:r>
    </w:p>
    <w:p w14:paraId="1CD17631"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Until all amounts which may be or become payable by the Supplier under or in connection with the Guaranteed Agreement have been irrevocably paid in full, the Guarantor agrees that, without the prior written consent of the Beneficiary, it will not </w:t>
      </w:r>
      <w:proofErr w:type="gramStart"/>
      <w:r w:rsidRPr="00CF5161">
        <w:rPr>
          <w:rFonts w:ascii="Arial" w:eastAsia="Calibri" w:hAnsi="Arial" w:cs="Times New Roman"/>
          <w:sz w:val="24"/>
        </w:rPr>
        <w:t>following</w:t>
      </w:r>
      <w:proofErr w:type="gramEnd"/>
      <w:r w:rsidRPr="00CF5161">
        <w:rPr>
          <w:rFonts w:ascii="Arial" w:eastAsia="Calibri" w:hAnsi="Arial" w:cs="Times New Roman"/>
          <w:sz w:val="24"/>
        </w:rPr>
        <w:t xml:space="preserve"> a termination event under the Guaranteed Agreement:</w:t>
      </w:r>
    </w:p>
    <w:p w14:paraId="2AB0005B"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exercise any rights it may have to be indemnified by the </w:t>
      </w:r>
      <w:proofErr w:type="gramStart"/>
      <w:r w:rsidRPr="00CF5161">
        <w:rPr>
          <w:rFonts w:ascii="Arial" w:eastAsia="Calibri" w:hAnsi="Arial" w:cs="Times New Roman"/>
          <w:sz w:val="24"/>
        </w:rPr>
        <w:t>Supplier;</w:t>
      </w:r>
      <w:proofErr w:type="gramEnd"/>
    </w:p>
    <w:p w14:paraId="3D0A72A2"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demand or accept repayment in whole or in part of any indebtedness now or hereafter due from the Supplier; or</w:t>
      </w:r>
    </w:p>
    <w:p w14:paraId="54DC86F1" w14:textId="77777777"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claim any set</w:t>
      </w:r>
      <w:r w:rsidRPr="00CF5161">
        <w:rPr>
          <w:rFonts w:ascii="Arial" w:eastAsia="Calibri" w:hAnsi="Arial" w:cs="Times New Roman"/>
          <w:sz w:val="24"/>
        </w:rPr>
        <w:noBreakHyphen/>
        <w:t>off or counterclaim against the Supplier.</w:t>
      </w:r>
    </w:p>
    <w:p w14:paraId="2B31C071"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If the Guarantor receives any payment or other benefit or exercises any set off or counterclaim or otherwise acts in breach of this Clause 8, anything so </w:t>
      </w:r>
      <w:proofErr w:type="gramStart"/>
      <w:r w:rsidRPr="00CF5161">
        <w:rPr>
          <w:rFonts w:ascii="Arial" w:eastAsia="Calibri" w:hAnsi="Arial" w:cs="Times New Roman"/>
          <w:sz w:val="24"/>
        </w:rPr>
        <w:t>received</w:t>
      </w:r>
      <w:proofErr w:type="gramEnd"/>
      <w:r w:rsidRPr="00CF5161">
        <w:rPr>
          <w:rFonts w:ascii="Arial" w:eastAsia="Calibri" w:hAnsi="Arial" w:cs="Times New Roman"/>
          <w:sz w:val="24"/>
        </w:rPr>
        <w:t xml:space="preserve"> and any benefit derived directly or indirectly by the Guarantor therefrom shall be held on trust for the Beneficiary and applied in or towards discharge of its obligations to the Beneficiary under this Deed of Guarantee.</w:t>
      </w:r>
    </w:p>
    <w:p w14:paraId="2EB07051"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lastRenderedPageBreak/>
        <w:t>Representations and warranties</w:t>
      </w:r>
    </w:p>
    <w:p w14:paraId="41D18EEB" w14:textId="77777777" w:rsidR="00CF5161" w:rsidRPr="00CF5161" w:rsidRDefault="00CF5161" w:rsidP="00CF5161">
      <w:pPr>
        <w:spacing w:after="240" w:line="240" w:lineRule="auto"/>
        <w:jc w:val="both"/>
        <w:rPr>
          <w:rFonts w:ascii="Arial" w:eastAsia="Calibri" w:hAnsi="Arial" w:cs="Arial"/>
          <w:sz w:val="24"/>
        </w:rPr>
      </w:pPr>
      <w:r w:rsidRPr="00CF5161">
        <w:rPr>
          <w:rFonts w:ascii="Arial" w:eastAsia="Calibri" w:hAnsi="Arial" w:cs="Arial"/>
          <w:sz w:val="24"/>
        </w:rPr>
        <w:t xml:space="preserve">The </w:t>
      </w:r>
      <w:r w:rsidRPr="00CF5161">
        <w:rPr>
          <w:rFonts w:ascii="Arial" w:eastAsia="Calibri" w:hAnsi="Arial" w:cs="Times New Roman"/>
          <w:sz w:val="24"/>
        </w:rPr>
        <w:t>Guarantor</w:t>
      </w:r>
      <w:r w:rsidRPr="00CF5161">
        <w:rPr>
          <w:rFonts w:ascii="Arial" w:eastAsia="Calibri" w:hAnsi="Arial" w:cs="Arial"/>
          <w:sz w:val="24"/>
        </w:rPr>
        <w:t xml:space="preserve"> hereby represents and warrants to the Beneficiary that:</w:t>
      </w:r>
    </w:p>
    <w:p w14:paraId="1F64AFC1" w14:textId="53691FC4"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is duly incorporated and is a validly existing company under the laws of its place of incorporation, has the capacity to sue or be sued in its own name</w:t>
      </w:r>
      <w:r w:rsidR="000A2783">
        <w:rPr>
          <w:rFonts w:ascii="Arial" w:eastAsia="Calibri" w:hAnsi="Arial" w:cs="Times New Roman"/>
          <w:sz w:val="24"/>
        </w:rPr>
        <w:t>,</w:t>
      </w:r>
      <w:r w:rsidRPr="00CF5161">
        <w:rPr>
          <w:rFonts w:ascii="Arial" w:eastAsia="Calibri" w:hAnsi="Arial" w:cs="Times New Roman"/>
          <w:sz w:val="24"/>
        </w:rPr>
        <w:t xml:space="preserve"> has </w:t>
      </w:r>
      <w:r w:rsidR="000A2783">
        <w:rPr>
          <w:rFonts w:ascii="Arial" w:eastAsia="Calibri" w:hAnsi="Arial" w:cs="Times New Roman"/>
          <w:sz w:val="24"/>
        </w:rPr>
        <w:t xml:space="preserve">the </w:t>
      </w:r>
      <w:r w:rsidRPr="00CF5161">
        <w:rPr>
          <w:rFonts w:ascii="Arial" w:eastAsia="Calibri" w:hAnsi="Arial" w:cs="Times New Roman"/>
          <w:sz w:val="24"/>
        </w:rPr>
        <w:t xml:space="preserve">power to carry on its business as now being conducted and to own its property and other </w:t>
      </w:r>
      <w:proofErr w:type="gramStart"/>
      <w:r w:rsidRPr="00CF5161">
        <w:rPr>
          <w:rFonts w:ascii="Arial" w:eastAsia="Calibri" w:hAnsi="Arial" w:cs="Times New Roman"/>
          <w:sz w:val="24"/>
        </w:rPr>
        <w:t>assets;</w:t>
      </w:r>
      <w:proofErr w:type="gramEnd"/>
    </w:p>
    <w:p w14:paraId="74B7458B" w14:textId="513E6154"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Guarantor has full power and authority to execute, deliver and perform its obligations under this Deed of Guarantee and no limitation on the powers of the Guarantor will be exceeded as a result of the Guarantor entering into this Deed of </w:t>
      </w:r>
      <w:proofErr w:type="gramStart"/>
      <w:r w:rsidRPr="00CF5161">
        <w:rPr>
          <w:rFonts w:ascii="Arial" w:eastAsia="Calibri" w:hAnsi="Arial" w:cs="Times New Roman"/>
          <w:sz w:val="24"/>
        </w:rPr>
        <w:t>Guarantee;</w:t>
      </w:r>
      <w:proofErr w:type="gramEnd"/>
    </w:p>
    <w:p w14:paraId="35F3DBCF" w14:textId="5AB45BB3"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execution and delivery by the Guarantor of this Deed of Guarantee and the performance by the Guarantor of its obligations under this Deed of Guarantee </w:t>
      </w:r>
      <w:r w:rsidR="000A2783">
        <w:rPr>
          <w:rFonts w:ascii="Arial" w:eastAsia="Calibri" w:hAnsi="Arial" w:cs="Times New Roman"/>
          <w:sz w:val="24"/>
        </w:rPr>
        <w:t>(</w:t>
      </w:r>
      <w:r w:rsidRPr="00CF5161">
        <w:rPr>
          <w:rFonts w:ascii="Arial" w:eastAsia="Calibri" w:hAnsi="Arial" w:cs="Times New Roman"/>
          <w:sz w:val="24"/>
        </w:rPr>
        <w:t>including, without limitation</w:t>
      </w:r>
      <w:r w:rsidR="000A2783">
        <w:rPr>
          <w:rFonts w:ascii="Arial" w:eastAsia="Calibri" w:hAnsi="Arial" w:cs="Times New Roman"/>
          <w:sz w:val="24"/>
        </w:rPr>
        <w:t>,</w:t>
      </w:r>
      <w:r w:rsidRPr="00CF5161">
        <w:rPr>
          <w:rFonts w:ascii="Arial" w:eastAsia="Calibri" w:hAnsi="Arial" w:cs="Times New Roman"/>
          <w:sz w:val="24"/>
        </w:rPr>
        <w:t xml:space="preserve"> entry into and performance of a contract pursuant to Clause 3) have been duly authorised by all necessary corporate action and do not contravene or conflict with:</w:t>
      </w:r>
    </w:p>
    <w:p w14:paraId="674466D8" w14:textId="05994A5C"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Guarantor's memorandum and articles of association or other equivalent constitutional </w:t>
      </w:r>
      <w:proofErr w:type="gramStart"/>
      <w:r w:rsidRPr="00CF5161">
        <w:rPr>
          <w:rFonts w:ascii="Arial" w:eastAsia="Calibri" w:hAnsi="Arial" w:cs="Times New Roman"/>
          <w:sz w:val="24"/>
        </w:rPr>
        <w:t>documents;</w:t>
      </w:r>
      <w:proofErr w:type="gramEnd"/>
      <w:r w:rsidRPr="00CF5161">
        <w:rPr>
          <w:rFonts w:ascii="Arial" w:eastAsia="Calibri" w:hAnsi="Arial" w:cs="Times New Roman"/>
          <w:sz w:val="24"/>
        </w:rPr>
        <w:t xml:space="preserve"> </w:t>
      </w:r>
    </w:p>
    <w:p w14:paraId="462A53B8" w14:textId="64C65A1A"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any existing law, statute, rule or regulation or any judgment, decree or permit to which the Guarantor is subject; or</w:t>
      </w:r>
    </w:p>
    <w:p w14:paraId="60DA9F38" w14:textId="02F48C88" w:rsidR="00CF5161" w:rsidRPr="00CF5161" w:rsidRDefault="00CF5161" w:rsidP="00CF5161">
      <w:pPr>
        <w:numPr>
          <w:ilvl w:val="2"/>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the terms of any agreement or other document to which the Guarantor is a </w:t>
      </w:r>
      <w:r w:rsidR="000A2783">
        <w:rPr>
          <w:rFonts w:ascii="Arial" w:eastAsia="Calibri" w:hAnsi="Arial" w:cs="Times New Roman"/>
          <w:sz w:val="24"/>
        </w:rPr>
        <w:t>p</w:t>
      </w:r>
      <w:r w:rsidRPr="00CF5161">
        <w:rPr>
          <w:rFonts w:ascii="Arial" w:eastAsia="Calibri" w:hAnsi="Arial" w:cs="Times New Roman"/>
          <w:sz w:val="24"/>
        </w:rPr>
        <w:t xml:space="preserve">arty or which is binding upon it or any of its </w:t>
      </w:r>
      <w:proofErr w:type="gramStart"/>
      <w:r w:rsidRPr="00CF5161">
        <w:rPr>
          <w:rFonts w:ascii="Arial" w:eastAsia="Calibri" w:hAnsi="Arial" w:cs="Times New Roman"/>
          <w:sz w:val="24"/>
        </w:rPr>
        <w:t>assets;</w:t>
      </w:r>
      <w:proofErr w:type="gramEnd"/>
    </w:p>
    <w:p w14:paraId="5A5FB296" w14:textId="77777777" w:rsidR="005406D3"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w:t>
      </w:r>
      <w:proofErr w:type="gramStart"/>
      <w:r w:rsidRPr="00CF5161">
        <w:rPr>
          <w:rFonts w:ascii="Arial" w:eastAsia="Calibri" w:hAnsi="Arial" w:cs="Times New Roman"/>
          <w:sz w:val="24"/>
        </w:rPr>
        <w:t>effect;</w:t>
      </w:r>
      <w:proofErr w:type="gramEnd"/>
      <w:r w:rsidRPr="00CF5161">
        <w:rPr>
          <w:rFonts w:ascii="Arial" w:eastAsia="Calibri" w:hAnsi="Arial" w:cs="Times New Roman"/>
          <w:sz w:val="24"/>
        </w:rPr>
        <w:t xml:space="preserve"> </w:t>
      </w:r>
    </w:p>
    <w:p w14:paraId="3E1B1E55" w14:textId="7ABFE737" w:rsidR="00CF5161" w:rsidRPr="00954E74" w:rsidRDefault="005406D3" w:rsidP="00954E74">
      <w:pPr>
        <w:pStyle w:val="ListParagraph"/>
        <w:numPr>
          <w:ilvl w:val="1"/>
          <w:numId w:val="1"/>
        </w:numPr>
        <w:rPr>
          <w:rFonts w:ascii="Arial" w:eastAsia="Calibri" w:hAnsi="Arial" w:cs="Times New Roman"/>
          <w:sz w:val="24"/>
        </w:rPr>
      </w:pPr>
      <w:r w:rsidRPr="005406D3">
        <w:rPr>
          <w:rFonts w:ascii="Arial" w:eastAsia="Calibri" w:hAnsi="Arial" w:cs="Times New Roman"/>
          <w:sz w:val="24"/>
        </w:rPr>
        <w:t>it is not engaged in any litigation or arbitration proceedings that might affect its capacity or ability to perform its obligations under this Deed</w:t>
      </w:r>
      <w:r w:rsidR="00B01490">
        <w:rPr>
          <w:rFonts w:ascii="Arial" w:eastAsia="Calibri" w:hAnsi="Arial" w:cs="Times New Roman"/>
          <w:sz w:val="24"/>
        </w:rPr>
        <w:t xml:space="preserve"> of Guarantee</w:t>
      </w:r>
      <w:r w:rsidRPr="005406D3">
        <w:rPr>
          <w:rFonts w:ascii="Arial" w:eastAsia="Calibri" w:hAnsi="Arial" w:cs="Times New Roman"/>
          <w:sz w:val="24"/>
        </w:rPr>
        <w:t xml:space="preserve"> and to the best of its knowledge no such legal or arbitration proceedings have  been threat</w:t>
      </w:r>
      <w:r>
        <w:rPr>
          <w:rFonts w:ascii="Arial" w:eastAsia="Calibri" w:hAnsi="Arial" w:cs="Times New Roman"/>
          <w:sz w:val="24"/>
        </w:rPr>
        <w:t>ened or are pending against it</w:t>
      </w:r>
      <w:r w:rsidR="00B01490">
        <w:rPr>
          <w:rFonts w:ascii="Arial" w:eastAsia="Calibri" w:hAnsi="Arial" w:cs="Times New Roman"/>
          <w:sz w:val="24"/>
        </w:rPr>
        <w:t>;</w:t>
      </w:r>
      <w:r>
        <w:rPr>
          <w:rFonts w:ascii="Arial" w:eastAsia="Calibri" w:hAnsi="Arial" w:cs="Times New Roman"/>
          <w:sz w:val="24"/>
        </w:rPr>
        <w:t xml:space="preserve"> </w:t>
      </w:r>
      <w:r w:rsidR="00CF5161" w:rsidRPr="00954E74">
        <w:rPr>
          <w:rFonts w:ascii="Arial" w:eastAsia="Calibri" w:hAnsi="Arial" w:cs="Times New Roman"/>
          <w:sz w:val="24"/>
        </w:rPr>
        <w:t>and</w:t>
      </w:r>
    </w:p>
    <w:p w14:paraId="31676771"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this Deed of Guarantee is the legal valid and binding obligation of the Guarantor and is enforceable against the Guarantor in accordance with its terms.</w:t>
      </w:r>
    </w:p>
    <w:p w14:paraId="66F8153E"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Payments</w:t>
      </w:r>
      <w:r w:rsidRPr="00CF5161">
        <w:rPr>
          <w:rFonts w:ascii="Arial" w:eastAsia="Calibri" w:hAnsi="Arial" w:cs="Times New Roman"/>
          <w:sz w:val="24"/>
        </w:rPr>
        <w:t xml:space="preserve"> </w:t>
      </w:r>
      <w:r w:rsidRPr="00CF5161">
        <w:rPr>
          <w:rFonts w:ascii="Arial" w:eastAsia="Calibri" w:hAnsi="Arial" w:cs="Times New Roman"/>
          <w:b/>
          <w:sz w:val="24"/>
        </w:rPr>
        <w:t>and</w:t>
      </w:r>
      <w:r w:rsidRPr="00CF5161">
        <w:rPr>
          <w:rFonts w:ascii="Arial" w:eastAsia="Calibri" w:hAnsi="Arial" w:cs="Times New Roman"/>
          <w:sz w:val="24"/>
        </w:rPr>
        <w:t xml:space="preserve"> </w:t>
      </w:r>
      <w:r w:rsidRPr="00CF5161">
        <w:rPr>
          <w:rFonts w:ascii="Arial" w:eastAsia="Calibri" w:hAnsi="Arial" w:cs="Times New Roman"/>
          <w:b/>
          <w:sz w:val="24"/>
        </w:rPr>
        <w:t>set-off</w:t>
      </w:r>
    </w:p>
    <w:p w14:paraId="5653D865"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 xml:space="preserve">All sums payable by the Guarantor under this Deed of Guarantee shall be paid without any set-off, lien or counterclaim, deduction or withholding, howsoever arising, except for those required by law, and if any deduction or withholding </w:t>
      </w:r>
      <w:r w:rsidRPr="00CF5161">
        <w:rPr>
          <w:rFonts w:ascii="Arial" w:eastAsia="Calibri" w:hAnsi="Arial" w:cs="Times New Roman"/>
          <w:sz w:val="24"/>
        </w:rPr>
        <w:lastRenderedPageBreak/>
        <w:t>must be made by law, the Guarantor will pay that additional amount which is necessary to ensure that the Beneficiary receives a net amount equal to the full amount which it would have received if the payment had been made without the deduction or withholding.</w:t>
      </w:r>
    </w:p>
    <w:p w14:paraId="69A1719B"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71903C1E"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will reimburse the Beneficiary for all legal and other costs (including VAT) incurred by the Beneficiary in connection with the enforcement of this Deed of Guarantee.</w:t>
      </w:r>
    </w:p>
    <w:p w14:paraId="455F51EB"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Guarantor's</w:t>
      </w:r>
      <w:r w:rsidRPr="00CF5161">
        <w:rPr>
          <w:rFonts w:ascii="Arial" w:eastAsia="Calibri" w:hAnsi="Arial" w:cs="Times New Roman"/>
          <w:sz w:val="24"/>
        </w:rPr>
        <w:t xml:space="preserve"> </w:t>
      </w:r>
      <w:r w:rsidRPr="00CF5161">
        <w:rPr>
          <w:rFonts w:ascii="Arial" w:eastAsia="Calibri" w:hAnsi="Arial" w:cs="Times New Roman"/>
          <w:b/>
          <w:sz w:val="24"/>
        </w:rPr>
        <w:t>acknowledgement</w:t>
      </w:r>
    </w:p>
    <w:p w14:paraId="74D68A7F" w14:textId="7871AC92" w:rsidR="00CF5161" w:rsidRPr="00CF5161" w:rsidRDefault="00CF5161" w:rsidP="00CF5161">
      <w:pPr>
        <w:numPr>
          <w:ilvl w:val="1"/>
          <w:numId w:val="1"/>
        </w:numPr>
        <w:spacing w:after="240" w:line="240" w:lineRule="auto"/>
        <w:jc w:val="both"/>
        <w:rPr>
          <w:rFonts w:ascii="Arial" w:eastAsia="Calibri" w:hAnsi="Arial" w:cs="Arial"/>
          <w:sz w:val="24"/>
        </w:rPr>
      </w:pPr>
      <w:r w:rsidRPr="00CF5161">
        <w:rPr>
          <w:rFonts w:ascii="Arial" w:eastAsia="Calibri" w:hAnsi="Arial" w:cs="Arial"/>
          <w:sz w:val="24"/>
        </w:rPr>
        <w:t xml:space="preserve">The Guarantor warrants, acknowledges and confirms to the Beneficiary that it has not entered into this Deed of Guarantee in reliance upon, nor has it been induced to enter into this </w:t>
      </w:r>
      <w:r w:rsidRPr="00CF5161">
        <w:rPr>
          <w:rFonts w:ascii="Arial" w:eastAsia="Calibri" w:hAnsi="Arial" w:cs="Times New Roman"/>
          <w:sz w:val="24"/>
        </w:rPr>
        <w:t>Deed</w:t>
      </w:r>
      <w:r w:rsidRPr="00CF5161">
        <w:rPr>
          <w:rFonts w:ascii="Arial" w:eastAsia="Calibri" w:hAnsi="Arial" w:cs="Arial"/>
          <w:sz w:val="24"/>
        </w:rPr>
        <w:t xml:space="preserve"> of Guarantee by</w:t>
      </w:r>
      <w:r w:rsidR="000A2783">
        <w:rPr>
          <w:rFonts w:ascii="Arial" w:eastAsia="Calibri" w:hAnsi="Arial" w:cs="Arial"/>
          <w:sz w:val="24"/>
        </w:rPr>
        <w:t>,</w:t>
      </w:r>
      <w:r w:rsidRPr="00CF5161">
        <w:rPr>
          <w:rFonts w:ascii="Arial" w:eastAsia="Calibri" w:hAnsi="Arial" w:cs="Arial"/>
          <w:sz w:val="24"/>
        </w:rPr>
        <w:t xml:space="preserve"> any representation, warranty or undertaking made by or on behalf of the Beneficiary (whether express or implied and whether pursuant to statute or otherwise) which is not set out in this Deed of Guarantee.</w:t>
      </w:r>
    </w:p>
    <w:p w14:paraId="658C1A14"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Assignment</w:t>
      </w:r>
    </w:p>
    <w:p w14:paraId="4AD1597E"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5C6303A6"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may not assign or transfer any of its rights and/or obligations under this Deed of Guarantee.</w:t>
      </w:r>
    </w:p>
    <w:p w14:paraId="5D8FDF14"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Severance</w:t>
      </w:r>
    </w:p>
    <w:p w14:paraId="736DF20E" w14:textId="77777777" w:rsidR="00CF5161" w:rsidRPr="00CF5161" w:rsidRDefault="00CF5161" w:rsidP="00CF5161">
      <w:pPr>
        <w:numPr>
          <w:ilvl w:val="1"/>
          <w:numId w:val="1"/>
        </w:numPr>
        <w:spacing w:after="240" w:line="240" w:lineRule="auto"/>
        <w:jc w:val="both"/>
        <w:rPr>
          <w:rFonts w:ascii="Arial" w:eastAsia="Calibri" w:hAnsi="Arial" w:cs="Arial"/>
          <w:sz w:val="24"/>
        </w:rPr>
      </w:pPr>
      <w:r w:rsidRPr="00CF5161">
        <w:rPr>
          <w:rFonts w:ascii="Arial" w:eastAsia="Calibri" w:hAnsi="Arial" w:cs="Arial"/>
          <w:sz w:val="24"/>
        </w:rPr>
        <w:t xml:space="preserve">If any provision of this Deed of Guarantee is held invalid, illegal or unenforceable for any </w:t>
      </w:r>
      <w:r w:rsidRPr="00CF5161">
        <w:rPr>
          <w:rFonts w:ascii="Arial" w:eastAsia="Calibri" w:hAnsi="Arial" w:cs="Times New Roman"/>
          <w:sz w:val="24"/>
        </w:rPr>
        <w:t>reason</w:t>
      </w:r>
      <w:r w:rsidRPr="00CF5161">
        <w:rPr>
          <w:rFonts w:ascii="Arial" w:eastAsia="Calibri" w:hAnsi="Arial" w:cs="Arial"/>
          <w:sz w:val="24"/>
        </w:rPr>
        <w:t xml:space="preserve">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5BEC0396"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t>Third party rights</w:t>
      </w:r>
    </w:p>
    <w:p w14:paraId="08527F1E" w14:textId="77777777" w:rsidR="00CF5161" w:rsidRPr="00CF5161" w:rsidRDefault="00CF5161" w:rsidP="00CF5161">
      <w:pPr>
        <w:numPr>
          <w:ilvl w:val="1"/>
          <w:numId w:val="1"/>
        </w:numPr>
        <w:spacing w:after="240" w:line="240" w:lineRule="auto"/>
        <w:jc w:val="both"/>
        <w:rPr>
          <w:rFonts w:ascii="Arial" w:eastAsia="Calibri" w:hAnsi="Arial" w:cs="Arial"/>
          <w:sz w:val="24"/>
        </w:rPr>
      </w:pPr>
      <w:r w:rsidRPr="00CF5161">
        <w:rPr>
          <w:rFonts w:ascii="Arial" w:eastAsia="Calibri" w:hAnsi="Arial" w:cs="Arial"/>
          <w:sz w:val="24"/>
        </w:rPr>
        <w:t xml:space="preserve">A person who is not a Party to this Deed of Guarantee shall have no right under the </w:t>
      </w:r>
      <w:r w:rsidRPr="00CF5161">
        <w:rPr>
          <w:rFonts w:ascii="Arial" w:eastAsia="Calibri" w:hAnsi="Arial" w:cs="Times New Roman"/>
          <w:sz w:val="24"/>
        </w:rPr>
        <w:t>Contracts</w:t>
      </w:r>
      <w:r w:rsidRPr="00CF5161">
        <w:rPr>
          <w:rFonts w:ascii="Arial" w:eastAsia="Calibri" w:hAnsi="Arial" w:cs="Arial"/>
          <w:sz w:val="24"/>
        </w:rPr>
        <w:t xml:space="preserve"> (Rights of Third Parties) Act 1999 to enforce any term of this Deed of Guarantee.  This Clause does not affect any right or remedy of any person which exists or is available otherwise than pursuant to that Act.</w:t>
      </w:r>
    </w:p>
    <w:p w14:paraId="5FE34B68" w14:textId="77777777" w:rsidR="00CF5161" w:rsidRPr="00CF5161" w:rsidRDefault="00CF5161" w:rsidP="00CF5161">
      <w:pPr>
        <w:numPr>
          <w:ilvl w:val="0"/>
          <w:numId w:val="1"/>
        </w:numPr>
        <w:spacing w:after="240" w:line="240" w:lineRule="auto"/>
        <w:jc w:val="both"/>
        <w:rPr>
          <w:rFonts w:ascii="Arial" w:eastAsia="Calibri" w:hAnsi="Arial" w:cs="Times New Roman"/>
          <w:sz w:val="24"/>
        </w:rPr>
      </w:pPr>
      <w:r w:rsidRPr="00CF5161">
        <w:rPr>
          <w:rFonts w:ascii="Arial" w:eastAsia="Calibri" w:hAnsi="Arial" w:cs="Times New Roman"/>
          <w:b/>
          <w:sz w:val="24"/>
        </w:rPr>
        <w:lastRenderedPageBreak/>
        <w:t>Governing Law</w:t>
      </w:r>
    </w:p>
    <w:p w14:paraId="2DD0C6C0"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This Deed of Guarantee and any non-contractual obligations arising out of or in connection with it shall be governed by and construed in all respects in accordance with English law.</w:t>
      </w:r>
    </w:p>
    <w:p w14:paraId="3D6571CB"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77CB3B81"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4AB6BDFF" w14:textId="77777777" w:rsidR="00CF5161" w:rsidRPr="00CF5161" w:rsidRDefault="00CF5161" w:rsidP="00CF5161">
      <w:pPr>
        <w:numPr>
          <w:ilvl w:val="1"/>
          <w:numId w:val="1"/>
        </w:numPr>
        <w:spacing w:after="240" w:line="240" w:lineRule="auto"/>
        <w:jc w:val="both"/>
        <w:rPr>
          <w:rFonts w:ascii="Arial" w:eastAsia="Calibri" w:hAnsi="Arial" w:cs="Times New Roman"/>
          <w:sz w:val="24"/>
        </w:rPr>
      </w:pPr>
      <w:r w:rsidRPr="00CF5161">
        <w:rPr>
          <w:rFonts w:ascii="Arial" w:eastAsia="Calibri" w:hAnsi="Arial" w:cs="Times New Roman"/>
          <w:sz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5FA3BC79" w14:textId="2C618E28" w:rsidR="00CF5161" w:rsidRPr="00A272B1" w:rsidRDefault="00CF5161" w:rsidP="00CF5161">
      <w:pPr>
        <w:numPr>
          <w:ilvl w:val="1"/>
          <w:numId w:val="1"/>
        </w:numPr>
        <w:spacing w:after="240" w:line="240" w:lineRule="auto"/>
        <w:jc w:val="both"/>
        <w:rPr>
          <w:rFonts w:ascii="Arial" w:eastAsia="Calibri" w:hAnsi="Arial" w:cs="Times New Roman"/>
          <w:sz w:val="24"/>
          <w:highlight w:val="yellow"/>
        </w:rPr>
      </w:pPr>
      <w:r w:rsidRPr="00A272B1">
        <w:rPr>
          <w:rFonts w:ascii="Arial" w:eastAsia="Calibri" w:hAnsi="Arial" w:cs="Times New Roman"/>
          <w:color w:val="FF0000"/>
          <w:sz w:val="24"/>
          <w:highlight w:val="yellow"/>
        </w:rPr>
        <w:t>[</w:t>
      </w:r>
      <w:r w:rsidRPr="00435F7B">
        <w:rPr>
          <w:rFonts w:ascii="Arial" w:eastAsia="Calibri" w:hAnsi="Arial" w:cs="Times New Roman"/>
          <w:b/>
          <w:color w:val="FF0000"/>
          <w:sz w:val="24"/>
          <w:highlight w:val="yellow"/>
        </w:rPr>
        <w:t>DN</w:t>
      </w:r>
      <w:r w:rsidR="000A2783">
        <w:rPr>
          <w:rFonts w:ascii="Arial" w:eastAsia="Calibri" w:hAnsi="Arial" w:cs="Times New Roman"/>
          <w:b/>
          <w:color w:val="FF0000"/>
          <w:sz w:val="24"/>
          <w:highlight w:val="yellow"/>
        </w:rPr>
        <w:t>:</w:t>
      </w:r>
      <w:r w:rsidR="00A272B1" w:rsidRPr="00435F7B">
        <w:rPr>
          <w:rFonts w:ascii="Arial" w:eastAsia="Calibri" w:hAnsi="Arial" w:cs="Times New Roman"/>
          <w:b/>
          <w:color w:val="FF0000"/>
          <w:sz w:val="24"/>
          <w:highlight w:val="yellow"/>
        </w:rPr>
        <w:t xml:space="preserve"> </w:t>
      </w:r>
      <w:r w:rsidRPr="00435F7B">
        <w:rPr>
          <w:rFonts w:ascii="Arial" w:eastAsia="Calibri" w:hAnsi="Arial" w:cs="Times New Roman"/>
          <w:b/>
          <w:color w:val="FF0000"/>
          <w:sz w:val="24"/>
          <w:highlight w:val="yellow"/>
        </w:rPr>
        <w:t xml:space="preserve">Provision dealing with the appointment of English process agent by a </w:t>
      </w:r>
      <w:proofErr w:type="spellStart"/>
      <w:r w:rsidRPr="00435F7B">
        <w:rPr>
          <w:rFonts w:ascii="Arial" w:eastAsia="Calibri" w:hAnsi="Arial" w:cs="Times New Roman"/>
          <w:b/>
          <w:color w:val="FF0000"/>
          <w:sz w:val="24"/>
          <w:highlight w:val="yellow"/>
        </w:rPr>
        <w:t>non English</w:t>
      </w:r>
      <w:proofErr w:type="spellEnd"/>
      <w:r w:rsidRPr="00435F7B">
        <w:rPr>
          <w:rFonts w:ascii="Arial" w:eastAsia="Calibri" w:hAnsi="Arial" w:cs="Times New Roman"/>
          <w:b/>
          <w:color w:val="FF0000"/>
          <w:sz w:val="24"/>
          <w:highlight w:val="yellow"/>
        </w:rPr>
        <w:t xml:space="preserve"> incorporated Guarantor</w:t>
      </w:r>
      <w:r w:rsidRPr="00A272B1">
        <w:rPr>
          <w:rFonts w:ascii="Arial" w:eastAsia="Calibri" w:hAnsi="Arial" w:cs="Times New Roman"/>
          <w:color w:val="FF0000"/>
          <w:sz w:val="24"/>
          <w:highlight w:val="yellow"/>
        </w:rPr>
        <w:t xml:space="preserve">] </w:t>
      </w:r>
      <w:r w:rsidRPr="00A272B1">
        <w:rPr>
          <w:rFonts w:ascii="Arial" w:eastAsia="Calibri" w:hAnsi="Arial" w:cs="Times New Roman"/>
          <w:sz w:val="24"/>
          <w:highlight w:val="yellow"/>
        </w:rPr>
        <w:t xml:space="preserve">[The Guarantor hereby irrevocably designates, appoints and empowers [the Supplier] </w:t>
      </w:r>
      <w:r w:rsidRPr="00435F7B">
        <w:rPr>
          <w:rFonts w:ascii="Arial" w:eastAsia="Calibri" w:hAnsi="Arial" w:cs="Times New Roman"/>
          <w:color w:val="FF0000"/>
          <w:sz w:val="24"/>
          <w:highlight w:val="yellow"/>
        </w:rPr>
        <w:t>[</w:t>
      </w:r>
      <w:r w:rsidR="000A2783" w:rsidRPr="00435F7B">
        <w:rPr>
          <w:rFonts w:ascii="Arial" w:eastAsia="Calibri" w:hAnsi="Arial" w:cs="Times New Roman"/>
          <w:b/>
          <w:color w:val="FF0000"/>
          <w:sz w:val="24"/>
          <w:highlight w:val="yellow"/>
        </w:rPr>
        <w:t xml:space="preserve">DN: </w:t>
      </w:r>
      <w:r w:rsidRPr="00435F7B">
        <w:rPr>
          <w:rFonts w:ascii="Arial" w:eastAsia="Calibri" w:hAnsi="Arial" w:cs="Times New Roman"/>
          <w:b/>
          <w:color w:val="FF0000"/>
          <w:sz w:val="24"/>
          <w:highlight w:val="yellow"/>
        </w:rPr>
        <w:t>a suitable alternative to be agreed if the Supplier's registered office is not in England or Wales</w:t>
      </w:r>
      <w:r w:rsidRPr="00435F7B">
        <w:rPr>
          <w:rFonts w:ascii="Arial" w:eastAsia="Calibri" w:hAnsi="Arial" w:cs="Times New Roman"/>
          <w:color w:val="FF0000"/>
          <w:sz w:val="24"/>
          <w:highlight w:val="yellow"/>
        </w:rPr>
        <w:t xml:space="preserve">] </w:t>
      </w:r>
      <w:r w:rsidRPr="00A272B1">
        <w:rPr>
          <w:rFonts w:ascii="Arial" w:eastAsia="Calibri" w:hAnsi="Arial" w:cs="Times New Roman"/>
          <w:sz w:val="24"/>
          <w:highlight w:val="yellow"/>
        </w:rPr>
        <w:t xml:space="preserve">either at its registered office or </w:t>
      </w:r>
      <w:r w:rsidR="00B01490">
        <w:rPr>
          <w:rFonts w:ascii="Arial" w:eastAsia="Calibri" w:hAnsi="Arial" w:cs="Times New Roman"/>
          <w:sz w:val="24"/>
          <w:highlight w:val="yellow"/>
        </w:rPr>
        <w:t>by email</w:t>
      </w:r>
      <w:r w:rsidRPr="00A272B1">
        <w:rPr>
          <w:rFonts w:ascii="Arial" w:eastAsia="Calibri" w:hAnsi="Arial" w:cs="Times New Roman"/>
          <w:sz w:val="24"/>
          <w:highlight w:val="yellow"/>
        </w:rPr>
        <w:t xml:space="preserve"> </w:t>
      </w:r>
      <w:r w:rsidR="00B01490">
        <w:rPr>
          <w:rFonts w:ascii="Arial" w:eastAsia="Calibri" w:hAnsi="Arial" w:cs="Times New Roman"/>
          <w:sz w:val="24"/>
          <w:highlight w:val="yellow"/>
        </w:rPr>
        <w:t xml:space="preserve">to </w:t>
      </w:r>
      <w:r w:rsidRPr="00A272B1">
        <w:rPr>
          <w:rFonts w:ascii="Arial" w:eastAsia="Calibri" w:hAnsi="Arial" w:cs="Times New Roman"/>
          <w:sz w:val="24"/>
          <w:highlight w:val="yellow"/>
        </w:rPr>
        <w:t xml:space="preserve">[insert </w:t>
      </w:r>
      <w:r w:rsidR="00B01490">
        <w:rPr>
          <w:rFonts w:ascii="Arial" w:eastAsia="Calibri" w:hAnsi="Arial" w:cs="Times New Roman"/>
          <w:sz w:val="24"/>
          <w:highlight w:val="yellow"/>
        </w:rPr>
        <w:t>email address</w:t>
      </w:r>
      <w:r w:rsidRPr="00A272B1">
        <w:rPr>
          <w:rFonts w:ascii="Arial" w:eastAsia="Calibri" w:hAnsi="Arial" w:cs="Times New Roman"/>
          <w:sz w:val="24"/>
          <w:highlight w:val="yellow"/>
        </w:rPr>
        <w:t>]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278249D2" w14:textId="77777777" w:rsidR="00CF5161" w:rsidRPr="00CF5161" w:rsidRDefault="00CF5161" w:rsidP="00CF5161">
      <w:pPr>
        <w:keepNext/>
        <w:tabs>
          <w:tab w:val="left" w:pos="2592"/>
          <w:tab w:val="left" w:pos="3744"/>
          <w:tab w:val="left" w:pos="5184"/>
          <w:tab w:val="left" w:pos="6912"/>
        </w:tabs>
        <w:spacing w:before="120" w:after="0" w:line="240" w:lineRule="auto"/>
        <w:jc w:val="both"/>
        <w:outlineLvl w:val="2"/>
        <w:rPr>
          <w:rFonts w:ascii="Arial" w:eastAsia="Times New Roman" w:hAnsi="Arial" w:cs="Arial"/>
          <w:b/>
          <w:bCs/>
          <w:sz w:val="24"/>
          <w:szCs w:val="20"/>
        </w:rPr>
      </w:pPr>
    </w:p>
    <w:p w14:paraId="4C56CB4A" w14:textId="77777777" w:rsidR="00CF5161" w:rsidRPr="00CF5161" w:rsidRDefault="00CF5161" w:rsidP="00CF5161">
      <w:pPr>
        <w:keepNext/>
        <w:tabs>
          <w:tab w:val="left" w:pos="2592"/>
          <w:tab w:val="left" w:pos="3744"/>
          <w:tab w:val="left" w:pos="5184"/>
          <w:tab w:val="left" w:pos="6912"/>
        </w:tabs>
        <w:spacing w:before="120" w:after="0" w:line="240" w:lineRule="auto"/>
        <w:jc w:val="both"/>
        <w:outlineLvl w:val="2"/>
        <w:rPr>
          <w:rFonts w:ascii="Arial" w:eastAsia="Times New Roman" w:hAnsi="Arial" w:cs="Arial"/>
          <w:b/>
          <w:bCs/>
          <w:sz w:val="24"/>
          <w:szCs w:val="20"/>
        </w:rPr>
      </w:pPr>
      <w:r w:rsidRPr="00CF5161">
        <w:rPr>
          <w:rFonts w:ascii="Arial" w:eastAsia="Times New Roman" w:hAnsi="Arial" w:cs="Arial"/>
          <w:b/>
          <w:bCs/>
          <w:sz w:val="24"/>
          <w:szCs w:val="20"/>
        </w:rPr>
        <w:t>EXECUTED as a DEED by</w:t>
      </w:r>
      <w:r w:rsidRPr="00CF5161">
        <w:rPr>
          <w:rFonts w:ascii="Arial" w:eastAsia="Times New Roman" w:hAnsi="Arial" w:cs="Arial"/>
          <w:b/>
          <w:bCs/>
          <w:sz w:val="24"/>
          <w:szCs w:val="20"/>
        </w:rPr>
        <w:tab/>
      </w:r>
    </w:p>
    <w:p w14:paraId="38C1B318" w14:textId="77777777" w:rsidR="00CF5161" w:rsidRPr="00CF5161" w:rsidRDefault="00CF5161" w:rsidP="00CF5161">
      <w:pPr>
        <w:keepNext/>
        <w:tabs>
          <w:tab w:val="left" w:pos="2592"/>
          <w:tab w:val="left" w:pos="3744"/>
          <w:tab w:val="left" w:pos="5184"/>
          <w:tab w:val="left" w:pos="6912"/>
        </w:tabs>
        <w:spacing w:before="120" w:after="0" w:line="240" w:lineRule="auto"/>
        <w:jc w:val="both"/>
        <w:outlineLvl w:val="2"/>
        <w:rPr>
          <w:rFonts w:ascii="Arial" w:eastAsia="Times New Roman" w:hAnsi="Arial" w:cs="Arial"/>
          <w:bCs/>
          <w:sz w:val="24"/>
          <w:szCs w:val="20"/>
        </w:rPr>
      </w:pPr>
      <w:r w:rsidRPr="00A272B1">
        <w:rPr>
          <w:rFonts w:ascii="Arial" w:eastAsia="Times New Roman" w:hAnsi="Arial" w:cs="Arial"/>
          <w:bCs/>
          <w:sz w:val="24"/>
          <w:szCs w:val="20"/>
          <w:highlight w:val="yellow"/>
        </w:rPr>
        <w:t>[</w:t>
      </w:r>
      <w:r w:rsidRPr="00A272B1">
        <w:rPr>
          <w:rFonts w:ascii="Arial" w:eastAsia="Times New Roman" w:hAnsi="Arial" w:cs="Arial"/>
          <w:b/>
          <w:bCs/>
          <w:i/>
          <w:iCs/>
          <w:sz w:val="24"/>
          <w:szCs w:val="20"/>
          <w:highlight w:val="yellow"/>
        </w:rPr>
        <w:t>Insert name of the Guarantor</w:t>
      </w:r>
      <w:r w:rsidRPr="00A272B1">
        <w:rPr>
          <w:rFonts w:ascii="Arial" w:eastAsia="Times New Roman" w:hAnsi="Arial" w:cs="Arial"/>
          <w:bCs/>
          <w:sz w:val="24"/>
          <w:szCs w:val="20"/>
          <w:highlight w:val="yellow"/>
        </w:rPr>
        <w:t>]</w:t>
      </w:r>
      <w:r w:rsidRPr="00CF5161">
        <w:rPr>
          <w:rFonts w:ascii="Arial" w:eastAsia="Times New Roman" w:hAnsi="Arial" w:cs="Arial"/>
          <w:bCs/>
          <w:sz w:val="24"/>
          <w:szCs w:val="20"/>
        </w:rPr>
        <w:t xml:space="preserve"> acting by </w:t>
      </w:r>
    </w:p>
    <w:p w14:paraId="7A00780E" w14:textId="77777777" w:rsidR="00CF5161" w:rsidRPr="00CF5161" w:rsidRDefault="00CF5161" w:rsidP="00CF5161">
      <w:pPr>
        <w:keepNext/>
        <w:tabs>
          <w:tab w:val="left" w:pos="2592"/>
          <w:tab w:val="left" w:pos="3744"/>
          <w:tab w:val="left" w:pos="5184"/>
          <w:tab w:val="left" w:pos="6912"/>
        </w:tabs>
        <w:spacing w:before="120" w:after="0" w:line="240" w:lineRule="auto"/>
        <w:jc w:val="both"/>
        <w:outlineLvl w:val="2"/>
        <w:rPr>
          <w:rFonts w:ascii="Arial" w:eastAsia="Times New Roman" w:hAnsi="Arial" w:cs="Arial"/>
          <w:bCs/>
          <w:sz w:val="24"/>
          <w:szCs w:val="20"/>
        </w:rPr>
      </w:pPr>
      <w:r w:rsidRPr="00CF5161">
        <w:rPr>
          <w:rFonts w:ascii="Arial" w:eastAsia="Times New Roman" w:hAnsi="Arial" w:cs="Arial"/>
          <w:bCs/>
          <w:sz w:val="24"/>
          <w:szCs w:val="20"/>
        </w:rPr>
        <w:t>Director:</w:t>
      </w:r>
      <w:r w:rsidRPr="00CF5161">
        <w:rPr>
          <w:rFonts w:ascii="Arial" w:eastAsia="Times New Roman" w:hAnsi="Arial" w:cs="Arial"/>
          <w:bCs/>
          <w:sz w:val="24"/>
          <w:szCs w:val="20"/>
        </w:rPr>
        <w:tab/>
      </w:r>
      <w:r w:rsidRPr="00CF5161">
        <w:rPr>
          <w:rFonts w:ascii="Arial" w:eastAsia="Times New Roman" w:hAnsi="Arial" w:cs="Arial"/>
          <w:bCs/>
          <w:sz w:val="24"/>
          <w:szCs w:val="20"/>
        </w:rPr>
        <w:tab/>
        <w:t>…………………………………………………..</w:t>
      </w:r>
      <w:r w:rsidRPr="00435F7B">
        <w:rPr>
          <w:rFonts w:ascii="Arial" w:eastAsia="Times New Roman" w:hAnsi="Arial" w:cs="Arial"/>
          <w:bCs/>
          <w:sz w:val="24"/>
          <w:szCs w:val="20"/>
          <w:highlight w:val="yellow"/>
        </w:rPr>
        <w:t>[</w:t>
      </w:r>
      <w:r w:rsidRPr="00435F7B">
        <w:rPr>
          <w:rFonts w:ascii="Arial" w:eastAsia="Times New Roman" w:hAnsi="Arial" w:cs="Arial"/>
          <w:bCs/>
          <w:i/>
          <w:iCs/>
          <w:sz w:val="24"/>
          <w:szCs w:val="20"/>
          <w:highlight w:val="yellow"/>
        </w:rPr>
        <w:t>Insert/print name</w:t>
      </w:r>
      <w:r w:rsidRPr="00435F7B">
        <w:rPr>
          <w:rFonts w:ascii="Arial" w:eastAsia="Times New Roman" w:hAnsi="Arial" w:cs="Arial"/>
          <w:bCs/>
          <w:sz w:val="24"/>
          <w:szCs w:val="20"/>
          <w:highlight w:val="yellow"/>
        </w:rPr>
        <w:t xml:space="preserve">] </w:t>
      </w:r>
    </w:p>
    <w:p w14:paraId="7F0AB734" w14:textId="77777777" w:rsidR="00CF5161" w:rsidRPr="00CF5161" w:rsidRDefault="00CF5161" w:rsidP="00CF5161">
      <w:pPr>
        <w:keepNext/>
        <w:tabs>
          <w:tab w:val="left" w:pos="2592"/>
          <w:tab w:val="left" w:pos="3744"/>
          <w:tab w:val="left" w:pos="5184"/>
          <w:tab w:val="left" w:pos="6912"/>
        </w:tabs>
        <w:spacing w:before="120" w:after="0" w:line="240" w:lineRule="auto"/>
        <w:jc w:val="both"/>
        <w:outlineLvl w:val="2"/>
        <w:rPr>
          <w:rFonts w:ascii="Arial" w:eastAsia="Times New Roman" w:hAnsi="Arial" w:cs="Arial"/>
          <w:bCs/>
          <w:sz w:val="24"/>
          <w:szCs w:val="20"/>
          <w:highlight w:val="yellow"/>
        </w:rPr>
      </w:pPr>
      <w:r w:rsidRPr="00CF5161">
        <w:rPr>
          <w:rFonts w:ascii="Arial" w:eastAsia="Times New Roman" w:hAnsi="Arial" w:cs="Arial"/>
          <w:bCs/>
          <w:sz w:val="24"/>
          <w:szCs w:val="20"/>
        </w:rPr>
        <w:t>Signature:</w:t>
      </w:r>
      <w:r w:rsidRPr="00CF5161">
        <w:rPr>
          <w:rFonts w:ascii="Arial" w:eastAsia="Times New Roman" w:hAnsi="Arial" w:cs="Arial"/>
          <w:bCs/>
          <w:sz w:val="24"/>
          <w:szCs w:val="20"/>
        </w:rPr>
        <w:tab/>
      </w:r>
      <w:r w:rsidRPr="00CF5161">
        <w:rPr>
          <w:rFonts w:ascii="Arial" w:eastAsia="Times New Roman" w:hAnsi="Arial" w:cs="Arial"/>
          <w:bCs/>
          <w:sz w:val="24"/>
          <w:szCs w:val="20"/>
        </w:rPr>
        <w:tab/>
        <w:t>…………………………………………………...</w:t>
      </w:r>
    </w:p>
    <w:p w14:paraId="59234B7D" w14:textId="77777777" w:rsidR="00CF5161" w:rsidRPr="00CF5161" w:rsidRDefault="00CF5161" w:rsidP="00CF5161">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line="240" w:lineRule="auto"/>
        <w:jc w:val="both"/>
        <w:rPr>
          <w:rFonts w:ascii="Arial" w:eastAsia="Calibri" w:hAnsi="Arial" w:cs="Arial"/>
          <w:sz w:val="24"/>
        </w:rPr>
      </w:pPr>
    </w:p>
    <w:p w14:paraId="3A13CF28" w14:textId="77777777" w:rsidR="00CF5161" w:rsidRPr="00CF5161" w:rsidRDefault="00CF5161" w:rsidP="00CF5161">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line="240" w:lineRule="auto"/>
        <w:jc w:val="both"/>
        <w:rPr>
          <w:rFonts w:ascii="Arial" w:eastAsia="Calibri" w:hAnsi="Arial" w:cs="Arial"/>
          <w:sz w:val="24"/>
        </w:rPr>
      </w:pPr>
      <w:r w:rsidRPr="00CF5161">
        <w:rPr>
          <w:rFonts w:ascii="Arial" w:eastAsia="Calibri" w:hAnsi="Arial" w:cs="Arial"/>
          <w:sz w:val="24"/>
        </w:rPr>
        <w:t>Director/Secretary:</w:t>
      </w:r>
      <w:r w:rsidRPr="00CF5161">
        <w:rPr>
          <w:rFonts w:ascii="Arial" w:eastAsia="Calibri" w:hAnsi="Arial" w:cs="Arial"/>
          <w:sz w:val="24"/>
        </w:rPr>
        <w:tab/>
        <w:t xml:space="preserve">………………………………………………….. </w:t>
      </w:r>
      <w:r w:rsidRPr="00435F7B">
        <w:rPr>
          <w:rFonts w:ascii="Arial" w:eastAsia="Calibri" w:hAnsi="Arial" w:cs="Arial"/>
          <w:sz w:val="24"/>
          <w:highlight w:val="yellow"/>
        </w:rPr>
        <w:t>[</w:t>
      </w:r>
      <w:r w:rsidRPr="00435F7B">
        <w:rPr>
          <w:rFonts w:ascii="Arial" w:eastAsia="Calibri" w:hAnsi="Arial" w:cs="Arial"/>
          <w:bCs/>
          <w:i/>
          <w:iCs/>
          <w:sz w:val="24"/>
          <w:highlight w:val="yellow"/>
        </w:rPr>
        <w:t>Insert/print name</w:t>
      </w:r>
      <w:r w:rsidRPr="00435F7B">
        <w:rPr>
          <w:rFonts w:ascii="Arial" w:eastAsia="Calibri" w:hAnsi="Arial" w:cs="Arial"/>
          <w:sz w:val="24"/>
          <w:highlight w:val="yellow"/>
        </w:rPr>
        <w:t>]</w:t>
      </w:r>
    </w:p>
    <w:p w14:paraId="24FEF5B8" w14:textId="77777777" w:rsidR="00CF5161" w:rsidRPr="00CF5161" w:rsidRDefault="00CF5161" w:rsidP="00CF5161">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line="240" w:lineRule="auto"/>
        <w:jc w:val="both"/>
        <w:rPr>
          <w:rFonts w:ascii="Arial" w:eastAsia="Calibri" w:hAnsi="Arial" w:cs="Arial"/>
          <w:sz w:val="24"/>
        </w:rPr>
      </w:pPr>
    </w:p>
    <w:p w14:paraId="6425528F" w14:textId="77777777" w:rsidR="00CF5161" w:rsidRPr="00CF5161" w:rsidRDefault="00CF5161" w:rsidP="00CF5161">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line="240" w:lineRule="auto"/>
        <w:jc w:val="both"/>
        <w:rPr>
          <w:rFonts w:ascii="Arial" w:eastAsia="Calibri" w:hAnsi="Arial" w:cs="Arial"/>
          <w:sz w:val="24"/>
        </w:rPr>
      </w:pPr>
      <w:r w:rsidRPr="00CF5161">
        <w:rPr>
          <w:rFonts w:ascii="Arial" w:eastAsia="Calibri" w:hAnsi="Arial" w:cs="Arial"/>
          <w:sz w:val="24"/>
        </w:rPr>
        <w:t>Signature:</w:t>
      </w:r>
      <w:r w:rsidRPr="00CF5161">
        <w:rPr>
          <w:rFonts w:ascii="Arial" w:eastAsia="Calibri" w:hAnsi="Arial" w:cs="Arial"/>
          <w:sz w:val="24"/>
        </w:rPr>
        <w:tab/>
        <w:t>…………………………………………………...</w:t>
      </w:r>
    </w:p>
    <w:p w14:paraId="06DD1311" w14:textId="77777777" w:rsidR="00CF5161" w:rsidRPr="00CF5161" w:rsidRDefault="00CF5161" w:rsidP="00CF5161">
      <w:pPr>
        <w:spacing w:after="160" w:line="240" w:lineRule="auto"/>
        <w:rPr>
          <w:rFonts w:ascii="Arial" w:eastAsia="Calibri" w:hAnsi="Arial" w:cs="Times New Roman"/>
          <w:color w:val="FF0000"/>
          <w:sz w:val="24"/>
        </w:rPr>
      </w:pPr>
    </w:p>
    <w:p w14:paraId="6A3121DB" w14:textId="77777777" w:rsidR="00C148BF" w:rsidRPr="00275A5E" w:rsidRDefault="00C148BF">
      <w:pPr>
        <w:rPr>
          <w:rFonts w:ascii="Arial" w:hAnsi="Arial" w:cs="Arial"/>
        </w:rPr>
      </w:pPr>
    </w:p>
    <w:sectPr w:rsidR="00C148BF" w:rsidRPr="00275A5E">
      <w:headerReference w:type="even" r:id="rId17"/>
      <w:headerReference w:type="default" r:id="rId18"/>
      <w:footerReference w:type="default" r:id="rId19"/>
      <w:headerReference w:type="first" r:id="rId2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5786D" w14:textId="77777777" w:rsidR="00013D38" w:rsidRDefault="00013D38" w:rsidP="00CF5161">
      <w:pPr>
        <w:spacing w:after="0" w:line="240" w:lineRule="auto"/>
      </w:pPr>
      <w:r>
        <w:separator/>
      </w:r>
    </w:p>
  </w:endnote>
  <w:endnote w:type="continuationSeparator" w:id="0">
    <w:p w14:paraId="20C296AD" w14:textId="77777777" w:rsidR="00013D38" w:rsidRDefault="00013D38" w:rsidP="00CF51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02A1B" w14:textId="77777777" w:rsidR="007F7404" w:rsidRDefault="007F74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0E24E" w14:textId="60BBB286" w:rsidR="00DE7F3F" w:rsidRPr="00AD3226" w:rsidRDefault="00DE7F3F" w:rsidP="00855218">
    <w:pPr>
      <w:pStyle w:val="Footer"/>
    </w:pPr>
  </w:p>
  <w:p w14:paraId="5E4195F6" w14:textId="75044C80" w:rsidR="00DE7F3F" w:rsidRPr="00855218" w:rsidRDefault="000E7A27" w:rsidP="00855218">
    <w:pPr>
      <w:pStyle w:val="Footer"/>
      <w:jc w:val="right"/>
    </w:pPr>
    <w:fldSimple w:instr=" FILENAME \* MERGEFORMAT ">
      <w:r w:rsidR="00EB4FEC">
        <w:rPr>
          <w:noProof/>
        </w:rPr>
        <w:t>Doc.7 - Parent company guarantee CM-PHV-24-152932-EVA.docx</w:t>
      </w:r>
    </w:fldSimple>
    <w:r w:rsidR="00DE7F3F">
      <w:tab/>
      <w:t xml:space="preserve">Page </w:t>
    </w:r>
    <w:r w:rsidR="00DE7F3F">
      <w:fldChar w:fldCharType="begin"/>
    </w:r>
    <w:r w:rsidR="00DE7F3F">
      <w:instrText xml:space="preserve"> PAGE   \* MERGEFORMAT </w:instrText>
    </w:r>
    <w:r w:rsidR="00DE7F3F">
      <w:fldChar w:fldCharType="separate"/>
    </w:r>
    <w:r w:rsidR="00435F7B">
      <w:rPr>
        <w:noProof/>
      </w:rPr>
      <w:t>1</w:t>
    </w:r>
    <w:r w:rsidR="00DE7F3F">
      <w:fldChar w:fldCharType="end"/>
    </w:r>
  </w:p>
  <w:p w14:paraId="656F6052" w14:textId="64C94B05" w:rsidR="00DE7F3F" w:rsidRDefault="00DE7F3F" w:rsidP="00855218">
    <w:pPr>
      <w:pStyle w:val="Footer"/>
      <w:tabs>
        <w:tab w:val="clear" w:pos="9026"/>
        <w:tab w:val="right" w:pos="9029"/>
      </w:tabs>
    </w:pPr>
  </w:p>
  <w:p w14:paraId="77E684B4" w14:textId="77777777" w:rsidR="00DE7F3F" w:rsidRDefault="00DE7F3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50E82" w14:textId="6668144E" w:rsidR="00DE7F3F" w:rsidRDefault="000E7A27" w:rsidP="00855218">
    <w:pPr>
      <w:pStyle w:val="Footer"/>
    </w:pPr>
    <w:fldSimple w:instr="FILENAME   \* MERGEFORMAT">
      <w:r w:rsidR="00DE7F3F">
        <w:rPr>
          <w:noProof/>
        </w:rPr>
        <w:t>Template Doc.7 - Parent company guarantee.docx</w:t>
      </w:r>
    </w:fldSimple>
  </w:p>
  <w:p w14:paraId="41DFF091" w14:textId="64F533CA" w:rsidR="00DE7F3F" w:rsidRPr="00855218" w:rsidRDefault="00DE7F3F" w:rsidP="00855218">
    <w:pPr>
      <w:pStyle w:val="Footer"/>
      <w:jc w:val="right"/>
    </w:pPr>
    <w:r>
      <w:t xml:space="preserve">Page </w:t>
    </w:r>
    <w:r>
      <w:fldChar w:fldCharType="begin"/>
    </w:r>
    <w:r>
      <w:instrText xml:space="preserve"> PAGE   \* MERGEFORMAT </w:instrText>
    </w:r>
    <w:r>
      <w:fldChar w:fldCharType="separate"/>
    </w:r>
    <w:r>
      <w:rPr>
        <w:noProof/>
      </w:rPr>
      <w:t>12</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3CA91" w14:textId="11337CD6" w:rsidR="00DE7F3F" w:rsidRPr="00855218" w:rsidRDefault="000E7A27" w:rsidP="00855218">
    <w:pPr>
      <w:pStyle w:val="Footer"/>
      <w:jc w:val="right"/>
    </w:pPr>
    <w:fldSimple w:instr=" FILENAME \* MERGEFORMAT ">
      <w:r w:rsidR="00EB4FEC">
        <w:rPr>
          <w:noProof/>
        </w:rPr>
        <w:t>Doc.7 - Parent company guarantee CM-PHV-24-152932-EVA.docx</w:t>
      </w:r>
    </w:fldSimple>
    <w:r w:rsidR="00DE7F3F">
      <w:tab/>
    </w:r>
    <w:r w:rsidR="00DE7F3F">
      <w:tab/>
      <w:t xml:space="preserve">Page </w:t>
    </w:r>
    <w:r w:rsidR="00DE7F3F">
      <w:fldChar w:fldCharType="begin"/>
    </w:r>
    <w:r w:rsidR="00DE7F3F">
      <w:instrText xml:space="preserve"> PAGE   \* MERGEFORMAT </w:instrText>
    </w:r>
    <w:r w:rsidR="00DE7F3F">
      <w:fldChar w:fldCharType="separate"/>
    </w:r>
    <w:r w:rsidR="00435F7B">
      <w:rPr>
        <w:noProof/>
      </w:rPr>
      <w:t>12</w:t>
    </w:r>
    <w:r w:rsidR="00DE7F3F">
      <w:fldChar w:fldCharType="end"/>
    </w:r>
  </w:p>
  <w:p w14:paraId="3621270E" w14:textId="0D0E8A0B" w:rsidR="00DE7F3F" w:rsidRDefault="00DE7F3F" w:rsidP="00855218">
    <w:pPr>
      <w:tabs>
        <w:tab w:val="left" w:pos="222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F602F" w14:textId="77777777" w:rsidR="00013D38" w:rsidRDefault="00013D38" w:rsidP="00CF5161">
      <w:pPr>
        <w:spacing w:after="0" w:line="240" w:lineRule="auto"/>
      </w:pPr>
      <w:r>
        <w:separator/>
      </w:r>
    </w:p>
  </w:footnote>
  <w:footnote w:type="continuationSeparator" w:id="0">
    <w:p w14:paraId="0D6073F8" w14:textId="77777777" w:rsidR="00013D38" w:rsidRDefault="00013D38" w:rsidP="00CF51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E16DC" w14:textId="09081357" w:rsidR="00DE7F3F" w:rsidRDefault="00013D38">
    <w:pPr>
      <w:pStyle w:val="Header"/>
      <w:jc w:val="center"/>
    </w:pPr>
    <w:r>
      <w:rPr>
        <w:noProof/>
      </w:rPr>
      <w:pict w14:anchorId="35E0B83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699626" o:spid="_x0000_s1026" type="#_x0000_t136" style="position:absolute;left:0;text-align:left;margin-left:0;margin-top:0;width:520.75pt;height:115.7pt;rotation:315;z-index:-251655168;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p w14:paraId="371FEFFB" w14:textId="77777777" w:rsidR="00DE7F3F" w:rsidRDefault="00DE7F3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480F7" w14:textId="45A9D246" w:rsidR="00DE7F3F" w:rsidRDefault="00013D38">
    <w:pPr>
      <w:pStyle w:val="Header"/>
      <w:jc w:val="center"/>
    </w:pPr>
    <w:r>
      <w:rPr>
        <w:noProof/>
      </w:rPr>
      <w:pict w14:anchorId="173775A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699627" o:spid="_x0000_s1027" type="#_x0000_t136" style="position:absolute;left:0;text-align:left;margin-left:0;margin-top:0;width:520.75pt;height:115.7pt;rotation:315;z-index:-251653120;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p w14:paraId="30045999" w14:textId="77777777" w:rsidR="00DE7F3F" w:rsidRDefault="00DE7F3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DF347" w14:textId="495CEA5A" w:rsidR="00DE7F3F" w:rsidRPr="00CF5161" w:rsidRDefault="00013D38" w:rsidP="00CF5161">
    <w:pPr>
      <w:tabs>
        <w:tab w:val="center" w:pos="4513"/>
        <w:tab w:val="right" w:pos="9026"/>
      </w:tabs>
      <w:spacing w:after="0" w:line="240" w:lineRule="auto"/>
      <w:jc w:val="center"/>
      <w:rPr>
        <w:rFonts w:ascii="Arial" w:eastAsia="Times New Roman" w:hAnsi="Arial" w:cs="Arial"/>
        <w:sz w:val="20"/>
        <w:szCs w:val="20"/>
      </w:rPr>
    </w:pPr>
    <w:r>
      <w:rPr>
        <w:noProof/>
      </w:rPr>
      <w:pict w14:anchorId="172389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699625" o:spid="_x0000_s1025" type="#_x0000_t136" style="position:absolute;left:0;text-align:left;margin-left:0;margin-top:0;width:520.75pt;height:115.7pt;rotation:315;z-index:-251657216;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r w:rsidR="00DE7F3F" w:rsidRPr="00CF5161">
      <w:rPr>
        <w:rFonts w:ascii="Arial" w:eastAsia="Times New Roman" w:hAnsi="Arial" w:cs="Arial"/>
        <w:sz w:val="20"/>
        <w:szCs w:val="20"/>
      </w:rPr>
      <w:t>OFFICIAL – SENSITIVE COMMERCIAL (WHEN AWARDED)</w:t>
    </w:r>
  </w:p>
  <w:p w14:paraId="61DAC30F" w14:textId="77777777" w:rsidR="00DE7F3F" w:rsidRDefault="00DE7F3F">
    <w:pPr>
      <w:pStyle w:val="Header"/>
    </w:pPr>
  </w:p>
  <w:p w14:paraId="2079EF3E" w14:textId="77777777" w:rsidR="00DE7F3F" w:rsidRDefault="00DE7F3F">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38572" w14:textId="6281E731" w:rsidR="00DE7F3F" w:rsidRDefault="00013D38">
    <w:pPr>
      <w:pStyle w:val="Header"/>
    </w:pPr>
    <w:r>
      <w:rPr>
        <w:noProof/>
      </w:rPr>
      <w:pict w14:anchorId="0D431B7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699629" o:spid="_x0000_s1029" type="#_x0000_t136" style="position:absolute;margin-left:0;margin-top:0;width:520.75pt;height:115.7pt;rotation:315;z-index:-251649024;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p w14:paraId="232354F9" w14:textId="77777777" w:rsidR="00DE7F3F" w:rsidRDefault="00DE7F3F"/>
  <w:p w14:paraId="1D7F9B91" w14:textId="77777777" w:rsidR="00DE7F3F" w:rsidRDefault="00DE7F3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319E2" w14:textId="19820DFE" w:rsidR="00DE7F3F" w:rsidRPr="00541949" w:rsidRDefault="00013D38" w:rsidP="0064046D">
    <w:pPr>
      <w:pStyle w:val="Header"/>
    </w:pPr>
    <w:r>
      <w:rPr>
        <w:noProof/>
      </w:rPr>
      <w:pict w14:anchorId="2E62A5D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699630" o:spid="_x0000_s1030" type="#_x0000_t136" style="position:absolute;margin-left:0;margin-top:0;width:520.75pt;height:115.7pt;rotation:315;z-index:-251646976;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p w14:paraId="29F4B065" w14:textId="77777777" w:rsidR="00DE7F3F" w:rsidRDefault="00DE7F3F"/>
  <w:p w14:paraId="2B1FDC7F" w14:textId="77777777" w:rsidR="00DE7F3F" w:rsidRDefault="00DE7F3F"/>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B2727" w14:textId="062BBCFE" w:rsidR="00DE7F3F" w:rsidRDefault="00013D38">
    <w:pPr>
      <w:pStyle w:val="Header"/>
    </w:pPr>
    <w:r>
      <w:rPr>
        <w:noProof/>
      </w:rPr>
      <w:pict w14:anchorId="3013E4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699628" o:spid="_x0000_s1028" type="#_x0000_t136" style="position:absolute;margin-left:0;margin-top:0;width:520.75pt;height:115.7pt;rotation:315;z-index:-251651072;mso-position-horizontal:center;mso-position-horizontal-relative:margin;mso-position-vertical:center;mso-position-vertical-relative:margin" o:allowincell="f" fillcolor="silver" stroked="f">
          <v:fill opacity=".5"/>
          <v:textpath style="font-family:&quot;Arial&quot;;font-size:1pt" string="TEMPLAT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434B5"/>
    <w:multiLevelType w:val="multilevel"/>
    <w:tmpl w:val="76A8939C"/>
    <w:lvl w:ilvl="0">
      <w:start w:val="1"/>
      <w:numFmt w:val="decimal"/>
      <w:lvlText w:val="%1"/>
      <w:lvlJc w:val="left"/>
      <w:pPr>
        <w:tabs>
          <w:tab w:val="num" w:pos="709"/>
        </w:tabs>
        <w:ind w:left="709" w:hanging="709"/>
      </w:pPr>
      <w:rPr>
        <w:b/>
        <w:i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9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161"/>
    <w:rsid w:val="00013D38"/>
    <w:rsid w:val="000A2783"/>
    <w:rsid w:val="000A7F21"/>
    <w:rsid w:val="000D134F"/>
    <w:rsid w:val="000E7A27"/>
    <w:rsid w:val="00103B26"/>
    <w:rsid w:val="00115483"/>
    <w:rsid w:val="00134FF4"/>
    <w:rsid w:val="00156188"/>
    <w:rsid w:val="00163B3D"/>
    <w:rsid w:val="001704B9"/>
    <w:rsid w:val="001A0550"/>
    <w:rsid w:val="001A0F1B"/>
    <w:rsid w:val="001C4825"/>
    <w:rsid w:val="001C606D"/>
    <w:rsid w:val="001E0CCA"/>
    <w:rsid w:val="001F1590"/>
    <w:rsid w:val="00203439"/>
    <w:rsid w:val="00222AC9"/>
    <w:rsid w:val="00253C55"/>
    <w:rsid w:val="00275A5E"/>
    <w:rsid w:val="00286E0E"/>
    <w:rsid w:val="002C6F35"/>
    <w:rsid w:val="00313E42"/>
    <w:rsid w:val="003252E9"/>
    <w:rsid w:val="003A0BE9"/>
    <w:rsid w:val="003A5D0C"/>
    <w:rsid w:val="003B41A1"/>
    <w:rsid w:val="003D3FBC"/>
    <w:rsid w:val="003E259E"/>
    <w:rsid w:val="00435F7B"/>
    <w:rsid w:val="00442D3C"/>
    <w:rsid w:val="0045391F"/>
    <w:rsid w:val="004B6EA8"/>
    <w:rsid w:val="004C1DD6"/>
    <w:rsid w:val="004E40FF"/>
    <w:rsid w:val="005125E7"/>
    <w:rsid w:val="005406D3"/>
    <w:rsid w:val="005457C2"/>
    <w:rsid w:val="005663F1"/>
    <w:rsid w:val="005775FB"/>
    <w:rsid w:val="00603018"/>
    <w:rsid w:val="0064046D"/>
    <w:rsid w:val="00643E57"/>
    <w:rsid w:val="006701C9"/>
    <w:rsid w:val="00685299"/>
    <w:rsid w:val="006A224C"/>
    <w:rsid w:val="006E250E"/>
    <w:rsid w:val="00732AD3"/>
    <w:rsid w:val="00737E87"/>
    <w:rsid w:val="00770783"/>
    <w:rsid w:val="00793F26"/>
    <w:rsid w:val="007D0A30"/>
    <w:rsid w:val="007D2809"/>
    <w:rsid w:val="007F60C5"/>
    <w:rsid w:val="007F7404"/>
    <w:rsid w:val="008158AD"/>
    <w:rsid w:val="0083324F"/>
    <w:rsid w:val="0084603D"/>
    <w:rsid w:val="00855218"/>
    <w:rsid w:val="00857762"/>
    <w:rsid w:val="0086234C"/>
    <w:rsid w:val="008A5E82"/>
    <w:rsid w:val="008D09C9"/>
    <w:rsid w:val="008E4DB9"/>
    <w:rsid w:val="008F24E6"/>
    <w:rsid w:val="008F4B00"/>
    <w:rsid w:val="009513C8"/>
    <w:rsid w:val="00954E74"/>
    <w:rsid w:val="009C7687"/>
    <w:rsid w:val="009E5DDB"/>
    <w:rsid w:val="00A272B1"/>
    <w:rsid w:val="00A72CA0"/>
    <w:rsid w:val="00A878B3"/>
    <w:rsid w:val="00AD41AD"/>
    <w:rsid w:val="00AD6993"/>
    <w:rsid w:val="00B01490"/>
    <w:rsid w:val="00B03508"/>
    <w:rsid w:val="00BD66FF"/>
    <w:rsid w:val="00C148BF"/>
    <w:rsid w:val="00C14938"/>
    <w:rsid w:val="00C570D8"/>
    <w:rsid w:val="00C6476B"/>
    <w:rsid w:val="00C75B5F"/>
    <w:rsid w:val="00C83534"/>
    <w:rsid w:val="00CD4D9D"/>
    <w:rsid w:val="00CF5161"/>
    <w:rsid w:val="00D66330"/>
    <w:rsid w:val="00D804A7"/>
    <w:rsid w:val="00D8135F"/>
    <w:rsid w:val="00D84786"/>
    <w:rsid w:val="00DE7F3F"/>
    <w:rsid w:val="00DF5BF6"/>
    <w:rsid w:val="00DF7321"/>
    <w:rsid w:val="00E345AD"/>
    <w:rsid w:val="00E61936"/>
    <w:rsid w:val="00EB4FEC"/>
    <w:rsid w:val="00F022C5"/>
    <w:rsid w:val="00F2336B"/>
    <w:rsid w:val="00FC389F"/>
    <w:rsid w:val="00FE5F4F"/>
    <w:rsid w:val="00FF4CE8"/>
    <w:rsid w:val="166FA626"/>
    <w:rsid w:val="372F54BA"/>
    <w:rsid w:val="3B93FF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F2B411"/>
  <w15:chartTrackingRefBased/>
  <w15:docId w15:val="{A09BE21B-F634-4706-89DF-A0395139E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F516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F5161"/>
  </w:style>
  <w:style w:type="paragraph" w:styleId="Header">
    <w:name w:val="header"/>
    <w:basedOn w:val="Normal"/>
    <w:link w:val="HeaderChar"/>
    <w:unhideWhenUsed/>
    <w:rsid w:val="00CF5161"/>
    <w:pPr>
      <w:tabs>
        <w:tab w:val="center" w:pos="4513"/>
        <w:tab w:val="right" w:pos="9026"/>
      </w:tabs>
      <w:spacing w:after="0" w:line="240" w:lineRule="auto"/>
    </w:pPr>
  </w:style>
  <w:style w:type="character" w:customStyle="1" w:styleId="HeaderChar">
    <w:name w:val="Header Char"/>
    <w:basedOn w:val="DefaultParagraphFont"/>
    <w:link w:val="Header"/>
    <w:rsid w:val="00CF5161"/>
  </w:style>
  <w:style w:type="character" w:styleId="PageNumber">
    <w:name w:val="page number"/>
    <w:rsid w:val="00CF5161"/>
    <w:rPr>
      <w:rFonts w:cs="Times New Roman"/>
    </w:rPr>
  </w:style>
  <w:style w:type="paragraph" w:styleId="BalloonText">
    <w:name w:val="Balloon Text"/>
    <w:basedOn w:val="Normal"/>
    <w:link w:val="BalloonTextChar"/>
    <w:uiPriority w:val="99"/>
    <w:semiHidden/>
    <w:unhideWhenUsed/>
    <w:rsid w:val="008552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5218"/>
    <w:rPr>
      <w:rFonts w:ascii="Segoe UI" w:hAnsi="Segoe UI" w:cs="Segoe UI"/>
      <w:sz w:val="18"/>
      <w:szCs w:val="18"/>
    </w:rPr>
  </w:style>
  <w:style w:type="paragraph" w:styleId="ListParagraph">
    <w:name w:val="List Paragraph"/>
    <w:basedOn w:val="Normal"/>
    <w:uiPriority w:val="34"/>
    <w:qFormat/>
    <w:rsid w:val="003A0BE9"/>
    <w:pPr>
      <w:ind w:left="720"/>
      <w:contextualSpacing/>
    </w:pPr>
  </w:style>
  <w:style w:type="character" w:styleId="CommentReference">
    <w:name w:val="annotation reference"/>
    <w:basedOn w:val="DefaultParagraphFont"/>
    <w:uiPriority w:val="99"/>
    <w:semiHidden/>
    <w:unhideWhenUsed/>
    <w:rsid w:val="008F24E6"/>
    <w:rPr>
      <w:sz w:val="16"/>
      <w:szCs w:val="16"/>
    </w:rPr>
  </w:style>
  <w:style w:type="paragraph" w:styleId="CommentText">
    <w:name w:val="annotation text"/>
    <w:basedOn w:val="Normal"/>
    <w:link w:val="CommentTextChar"/>
    <w:uiPriority w:val="99"/>
    <w:semiHidden/>
    <w:unhideWhenUsed/>
    <w:rsid w:val="008F24E6"/>
    <w:pPr>
      <w:spacing w:line="240" w:lineRule="auto"/>
    </w:pPr>
    <w:rPr>
      <w:sz w:val="20"/>
      <w:szCs w:val="20"/>
    </w:rPr>
  </w:style>
  <w:style w:type="character" w:customStyle="1" w:styleId="CommentTextChar">
    <w:name w:val="Comment Text Char"/>
    <w:basedOn w:val="DefaultParagraphFont"/>
    <w:link w:val="CommentText"/>
    <w:uiPriority w:val="99"/>
    <w:semiHidden/>
    <w:rsid w:val="008F24E6"/>
    <w:rPr>
      <w:sz w:val="20"/>
      <w:szCs w:val="20"/>
    </w:rPr>
  </w:style>
  <w:style w:type="paragraph" w:styleId="CommentSubject">
    <w:name w:val="annotation subject"/>
    <w:basedOn w:val="CommentText"/>
    <w:next w:val="CommentText"/>
    <w:link w:val="CommentSubjectChar"/>
    <w:uiPriority w:val="99"/>
    <w:semiHidden/>
    <w:unhideWhenUsed/>
    <w:rsid w:val="008F24E6"/>
    <w:rPr>
      <w:b/>
      <w:bCs/>
    </w:rPr>
  </w:style>
  <w:style w:type="character" w:customStyle="1" w:styleId="CommentSubjectChar">
    <w:name w:val="Comment Subject Char"/>
    <w:basedOn w:val="CommentTextChar"/>
    <w:link w:val="CommentSubject"/>
    <w:uiPriority w:val="99"/>
    <w:semiHidden/>
    <w:rsid w:val="008F24E6"/>
    <w:rPr>
      <w:b/>
      <w:bCs/>
      <w:sz w:val="20"/>
      <w:szCs w:val="20"/>
    </w:rPr>
  </w:style>
  <w:style w:type="character" w:customStyle="1" w:styleId="normaltextrun">
    <w:name w:val="normaltextrun"/>
    <w:basedOn w:val="DefaultParagraphFont"/>
    <w:rsid w:val="00A72C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F98ABED-FB91-4652-A7E8-38052ADE3096}">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HSC Document" ma:contentTypeID="0x0101008BB593AF3AB087458D5E971267D24B7500580FD2C5FF07AF4AB091163B36B18A34" ma:contentTypeVersion="34" ma:contentTypeDescription="" ma:contentTypeScope="" ma:versionID="69a6656826b5cd57b10e6034bbd56e73">
  <xsd:schema xmlns:xsd="http://www.w3.org/2001/XMLSchema" xmlns:xs="http://www.w3.org/2001/XMLSchema" xmlns:p="http://schemas.microsoft.com/office/2006/metadata/properties" xmlns:ns2="06a9daec-955a-4b98-be99-9010db82da52" xmlns:ns3="7aa07ef2-f4ec-4a8c-98d7-e2e24130d9f5" xmlns:ns4="d7543e32-2670-4792-a823-ef6c9cad508d" targetNamespace="http://schemas.microsoft.com/office/2006/metadata/properties" ma:root="true" ma:fieldsID="3eb076a9547b5b8a3da3ed8fe08519ae" ns2:_="" ns3:_="" ns4:_="">
    <xsd:import namespace="06a9daec-955a-4b98-be99-9010db82da52"/>
    <xsd:import namespace="7aa07ef2-f4ec-4a8c-98d7-e2e24130d9f5"/>
    <xsd:import namespace="d7543e32-2670-4792-a823-ef6c9cad508d"/>
    <xsd:element name="properties">
      <xsd:complexType>
        <xsd:sequence>
          <xsd:element name="documentManagement">
            <xsd:complexType>
              <xsd:all>
                <xsd:element ref="ns2:DH_Core_PreMigA" minOccurs="0"/>
                <xsd:element ref="ns2:DH_Core_PreMigE" minOccurs="0"/>
                <xsd:element ref="ns2:DH_Core_PreMigP" minOccurs="0"/>
                <xsd:element ref="ns3:TaxCatchAll" minOccurs="0"/>
                <xsd:element ref="ns3:TaxCatchAllLabel"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a9daec-955a-4b98-be99-9010db82da52" elementFormDefault="qualified">
    <xsd:import namespace="http://schemas.microsoft.com/office/2006/documentManagement/types"/>
    <xsd:import namespace="http://schemas.microsoft.com/office/infopath/2007/PartnerControls"/>
    <xsd:element name="DH_Core_PreMigA" ma:index="2" nillable="true" ma:displayName="Pre-Migration Author" ma:internalName="DH_Core_PreMigA">
      <xsd:simpleType>
        <xsd:restriction base="dms:Text">
          <xsd:maxLength value="255"/>
        </xsd:restriction>
      </xsd:simpleType>
    </xsd:element>
    <xsd:element name="DH_Core_PreMigE" ma:index="3" nillable="true" ma:displayName="Pre-Migration Editor" ma:internalName="DH_Core_PreMigE">
      <xsd:simpleType>
        <xsd:restriction base="dms:Text">
          <xsd:maxLength value="255"/>
        </xsd:restriction>
      </xsd:simpleType>
    </xsd:element>
    <xsd:element name="DH_Core_PreMigP" ma:index="4" nillable="true" ma:displayName="Pre-Migration Path" ma:internalName="DH_Core_PreMigP">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a07ef2-f4ec-4a8c-98d7-e2e24130d9f5"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f3462cda-6b73-48aa-bf6f-7a0ed9b93cf4}" ma:internalName="TaxCatchAll" ma:showField="CatchAllData" ma:web="7aa07ef2-f4ec-4a8c-98d7-e2e24130d9f5">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f3462cda-6b73-48aa-bf6f-7a0ed9b93cf4}" ma:internalName="TaxCatchAllLabel" ma:readOnly="true" ma:showField="CatchAllDataLabel" ma:web="7aa07ef2-f4ec-4a8c-98d7-e2e24130d9f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7543e32-2670-4792-a823-ef6c9cad508d"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2" nillable="true" ma:displayName="Image Tags_0" ma:hidden="true" ma:internalName="lcf76f155ced4ddcb4097134ff3c332f">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H_Core_PreMigP xmlns="06a9daec-955a-4b98-be99-9010db82da52" xsi:nil="true"/>
    <DH_Core_PreMigE xmlns="06a9daec-955a-4b98-be99-9010db82da52" xsi:nil="true"/>
    <lcf76f155ced4ddcb4097134ff3c332f xmlns="d7543e32-2670-4792-a823-ef6c9cad508d" xsi:nil="true"/>
    <DH_Core_PreMigA xmlns="06a9daec-955a-4b98-be99-9010db82da52" xsi:nil="true"/>
    <TaxCatchAll xmlns="7aa07ef2-f4ec-4a8c-98d7-e2e24130d9f5" xsi:nil="true"/>
  </documentManagement>
</p:properties>
</file>

<file path=customXml/itemProps1.xml><?xml version="1.0" encoding="utf-8"?>
<ds:datastoreItem xmlns:ds="http://schemas.openxmlformats.org/officeDocument/2006/customXml" ds:itemID="{18E5454A-4DA8-46F6-B29E-476E760EA3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a9daec-955a-4b98-be99-9010db82da52"/>
    <ds:schemaRef ds:uri="7aa07ef2-f4ec-4a8c-98d7-e2e24130d9f5"/>
    <ds:schemaRef ds:uri="d7543e32-2670-4792-a823-ef6c9cad5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C84CC9-D99F-4BF5-80B8-4C12A19D84CF}">
  <ds:schemaRefs>
    <ds:schemaRef ds:uri="http://schemas.openxmlformats.org/officeDocument/2006/bibliography"/>
  </ds:schemaRefs>
</ds:datastoreItem>
</file>

<file path=customXml/itemProps3.xml><?xml version="1.0" encoding="utf-8"?>
<ds:datastoreItem xmlns:ds="http://schemas.openxmlformats.org/officeDocument/2006/customXml" ds:itemID="{0385C087-779C-4DD9-9EFB-B5FBEFC02A0C}">
  <ds:schemaRefs>
    <ds:schemaRef ds:uri="http://schemas.microsoft.com/sharepoint/v3/contenttype/forms"/>
  </ds:schemaRefs>
</ds:datastoreItem>
</file>

<file path=customXml/itemProps4.xml><?xml version="1.0" encoding="utf-8"?>
<ds:datastoreItem xmlns:ds="http://schemas.openxmlformats.org/officeDocument/2006/customXml" ds:itemID="{26A8438E-71AE-4FD7-B8CA-0C8EA3E7780D}">
  <ds:schemaRefs>
    <ds:schemaRef ds:uri="http://schemas.microsoft.com/office/2006/metadata/properties"/>
    <ds:schemaRef ds:uri="http://schemas.microsoft.com/office/infopath/2007/PartnerControls"/>
    <ds:schemaRef ds:uri="06a9daec-955a-4b98-be99-9010db82da52"/>
    <ds:schemaRef ds:uri="d7543e32-2670-4792-a823-ef6c9cad508d"/>
    <ds:schemaRef ds:uri="7aa07ef2-f4ec-4a8c-98d7-e2e24130d9f5"/>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3708</Words>
  <Characters>21140</Characters>
  <Application>Microsoft Office Word</Application>
  <DocSecurity>2</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Lindsay</dc:creator>
  <cp:keywords/>
  <dc:description/>
  <cp:lastModifiedBy>Jockel, Chantal</cp:lastModifiedBy>
  <cp:revision>11</cp:revision>
  <dcterms:created xsi:type="dcterms:W3CDTF">2023-03-16T11:15:00Z</dcterms:created>
  <dcterms:modified xsi:type="dcterms:W3CDTF">2023-03-28T10:03:00Z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0x0101008BB593AF3AB087458D5E971267D24B7500580FD2C5FF07AF4AB091163B36B18A34</vt:lpwstr>
  </property>
  <property fmtid="{D5CDD505-2E9C-101B-9397-08002B2CF9AE}" pid="3" name="_dlc_DocIdItemGuid">
    <vt:lpwstr>ebd43371-2b39-4928-94c9-1c5f3bb94bf8</vt:lpwstr>
  </property>
  <property fmtid="{D5CDD505-2E9C-101B-9397-08002B2CF9AE}" pid="4" name="TaxKeyword">
    <vt:lpwstr>;#</vt:lpwstr>
  </property>
  <property fmtid="{D5CDD505-2E9C-101B-9397-08002B2CF9AE}" pid="5" name="InheritOnUpdate">
    <vt:lpwstr>true</vt:lpwstr>
  </property>
  <property fmtid="{D5CDD505-2E9C-101B-9397-08002B2CF9AE}" pid="6" name="DH_Core_EmailSubjectExt">
    <vt:lpwstr/>
  </property>
  <property fmtid="{D5CDD505-2E9C-101B-9397-08002B2CF9AE}" pid="7" name="DH_Core_EmailSubject">
    <vt:lpwstr/>
  </property>
  <property fmtid="{D5CDD505-2E9C-101B-9397-08002B2CF9AE}" pid="8" name="DH_Core_EmailFrom">
    <vt:lpwstr/>
  </property>
  <property fmtid="{D5CDD505-2E9C-101B-9397-08002B2CF9AE}" pid="9" name="DH_Core_EmailCC">
    <vt:lpwstr/>
  </property>
  <property fmtid="{D5CDD505-2E9C-101B-9397-08002B2CF9AE}" pid="10" name="DH_Core_EmailToExt">
    <vt:lpwstr/>
  </property>
  <property fmtid="{D5CDD505-2E9C-101B-9397-08002B2CF9AE}" pid="11" name="DH_Core_EmailTo">
    <vt:lpwstr/>
  </property>
  <property fmtid="{D5CDD505-2E9C-101B-9397-08002B2CF9AE}" pid="12" name="DH_Core_EmailBCC">
    <vt:lpwstr/>
  </property>
  <property fmtid="{D5CDD505-2E9C-101B-9397-08002B2CF9AE}" pid="13" name="DH_Core_EmailFromExt">
    <vt:lpwstr/>
  </property>
  <property fmtid="{D5CDD505-2E9C-101B-9397-08002B2CF9AE}" pid="14" name="MediaServiceImageTags">
    <vt:lpwstr/>
  </property>
</Properties>
</file>